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C4" w:rsidRPr="00141D45" w:rsidRDefault="00DD65C4" w:rsidP="007519FF">
      <w:pPr>
        <w:pStyle w:val="s1"/>
        <w:shd w:val="clear" w:color="auto" w:fill="FFFFFF"/>
        <w:ind w:left="142" w:firstLine="567"/>
        <w:jc w:val="both"/>
        <w:rPr>
          <w:rFonts w:asciiTheme="majorHAnsi" w:hAnsiTheme="majorHAnsi"/>
          <w:color w:val="22272F"/>
          <w:sz w:val="28"/>
          <w:szCs w:val="28"/>
        </w:rPr>
      </w:pPr>
      <w:r w:rsidRPr="00141D45">
        <w:rPr>
          <w:rFonts w:asciiTheme="majorHAnsi" w:hAnsiTheme="majorHAnsi"/>
          <w:sz w:val="28"/>
          <w:szCs w:val="28"/>
        </w:rPr>
        <w:t xml:space="preserve">Областное государственное казённое учреждение </w:t>
      </w:r>
      <w:r w:rsidRPr="00141D45">
        <w:rPr>
          <w:rFonts w:asciiTheme="majorHAnsi" w:hAnsiTheme="majorHAnsi" w:cs="Times"/>
          <w:sz w:val="28"/>
          <w:szCs w:val="28"/>
        </w:rPr>
        <w:t>«</w:t>
      </w:r>
      <w:r w:rsidRPr="00141D45">
        <w:rPr>
          <w:rFonts w:asciiTheme="majorHAnsi" w:hAnsiTheme="majorHAnsi"/>
          <w:sz w:val="28"/>
          <w:szCs w:val="28"/>
        </w:rPr>
        <w:t xml:space="preserve">Управление социальной защиты населения по </w:t>
      </w:r>
      <w:proofErr w:type="spellStart"/>
      <w:r w:rsidRPr="00141D45">
        <w:rPr>
          <w:rFonts w:asciiTheme="majorHAnsi" w:hAnsiTheme="majorHAnsi"/>
          <w:sz w:val="28"/>
          <w:szCs w:val="28"/>
        </w:rPr>
        <w:t>Нижнеудинскому</w:t>
      </w:r>
      <w:proofErr w:type="spellEnd"/>
      <w:r w:rsidRPr="00141D45">
        <w:rPr>
          <w:rFonts w:asciiTheme="majorHAnsi" w:hAnsiTheme="majorHAnsi"/>
          <w:sz w:val="28"/>
          <w:szCs w:val="28"/>
        </w:rPr>
        <w:t xml:space="preserve"> району</w:t>
      </w:r>
      <w:r w:rsidRPr="00141D45">
        <w:rPr>
          <w:rFonts w:asciiTheme="majorHAnsi" w:hAnsiTheme="majorHAnsi" w:cs="Times"/>
          <w:sz w:val="28"/>
          <w:szCs w:val="28"/>
        </w:rPr>
        <w:t>»</w:t>
      </w:r>
      <w:r w:rsidRPr="00141D45">
        <w:rPr>
          <w:rFonts w:asciiTheme="majorHAnsi" w:hAnsiTheme="majorHAnsi"/>
          <w:sz w:val="28"/>
          <w:szCs w:val="28"/>
        </w:rPr>
        <w:t xml:space="preserve"> информирует льготные категории граждан, что </w:t>
      </w:r>
      <w:proofErr w:type="gramStart"/>
      <w:r w:rsidRPr="00141D45">
        <w:rPr>
          <w:rFonts w:asciiTheme="majorHAnsi" w:hAnsiTheme="majorHAnsi"/>
          <w:color w:val="22272F"/>
          <w:sz w:val="28"/>
          <w:szCs w:val="28"/>
        </w:rPr>
        <w:t>согласно статьи</w:t>
      </w:r>
      <w:proofErr w:type="gramEnd"/>
      <w:r w:rsidRPr="00141D45">
        <w:rPr>
          <w:rFonts w:asciiTheme="majorHAnsi" w:hAnsiTheme="majorHAnsi"/>
          <w:color w:val="22272F"/>
          <w:sz w:val="28"/>
          <w:szCs w:val="28"/>
        </w:rPr>
        <w:t xml:space="preserve"> 160 Жилищного Кодекса Российской Федерации одной из мер социальной поддержки является предоставление отдельным категориям граждан компенсации расходов на оплату жилых помещений и коммунальных услуг.        </w:t>
      </w:r>
    </w:p>
    <w:p w:rsidR="00DD65C4" w:rsidRPr="005F6845" w:rsidRDefault="00DD65C4" w:rsidP="007519FF">
      <w:pPr>
        <w:pStyle w:val="s1"/>
        <w:shd w:val="clear" w:color="auto" w:fill="FFFFFF"/>
        <w:spacing w:after="0" w:afterAutospacing="0"/>
        <w:ind w:left="142" w:firstLine="567"/>
        <w:jc w:val="both"/>
        <w:rPr>
          <w:rFonts w:asciiTheme="majorHAnsi" w:hAnsiTheme="majorHAnsi"/>
          <w:b/>
          <w:color w:val="22272F"/>
          <w:sz w:val="28"/>
          <w:szCs w:val="28"/>
        </w:rPr>
      </w:pPr>
      <w:r w:rsidRPr="005F6845">
        <w:rPr>
          <w:rFonts w:asciiTheme="majorHAnsi" w:hAnsiTheme="majorHAnsi"/>
          <w:b/>
          <w:color w:val="22272F"/>
          <w:sz w:val="28"/>
          <w:szCs w:val="28"/>
        </w:rPr>
        <w:t>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747EB8" w:rsidRDefault="00747EB8" w:rsidP="007519FF">
      <w:pPr>
        <w:pStyle w:val="s1"/>
        <w:shd w:val="clear" w:color="auto" w:fill="FFFFFF"/>
        <w:spacing w:after="0" w:afterAutospacing="0"/>
        <w:ind w:left="142" w:firstLine="567"/>
        <w:jc w:val="both"/>
        <w:rPr>
          <w:rFonts w:asciiTheme="majorHAnsi" w:hAnsiTheme="majorHAnsi"/>
          <w:color w:val="3C3C3C"/>
          <w:sz w:val="28"/>
          <w:szCs w:val="28"/>
        </w:rPr>
      </w:pPr>
      <w:proofErr w:type="gramStart"/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Федеральным</w:t>
      </w:r>
      <w:r w:rsidR="00907A82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закон</w:t>
      </w:r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ом</w:t>
      </w:r>
      <w:r w:rsidR="00907A82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</w:t>
      </w:r>
      <w:r w:rsidR="006C4F5E" w:rsidRPr="00141D45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от </w:t>
      </w:r>
      <w:r w:rsidR="00141D45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28 ноября 2018 г.</w:t>
      </w:r>
      <w:r w:rsidR="006C4F5E" w:rsidRPr="00141D45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N </w:t>
      </w:r>
      <w:r w:rsidR="00141D45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442-ФЗ</w:t>
      </w:r>
      <w:r w:rsidR="006C4F5E" w:rsidRPr="00141D45">
        <w:rPr>
          <w:rFonts w:asciiTheme="majorHAnsi" w:hAnsiTheme="majorHAnsi"/>
          <w:color w:val="22272F"/>
          <w:sz w:val="28"/>
          <w:szCs w:val="28"/>
        </w:rPr>
        <w:br/>
      </w:r>
      <w:r w:rsidR="006C4F5E" w:rsidRPr="00141D45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"О внесении изменений в статьи 159 и 160 Жилищного кодекса Российской Федерации" внесены измен</w:t>
      </w:r>
      <w:r w:rsidR="00373B16" w:rsidRPr="00141D45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ения в ЖК РФ, предусматривающие, что </w:t>
      </w:r>
      <w:r w:rsidR="00373B16" w:rsidRPr="00633761">
        <w:rPr>
          <w:rFonts w:asciiTheme="majorHAnsi" w:hAnsiTheme="majorHAnsi"/>
          <w:color w:val="3C3C3C"/>
          <w:sz w:val="28"/>
          <w:szCs w:val="28"/>
        </w:rPr>
        <w:t>субсидия или компенсация расходов на оплату ЖКУ не предоставляются гражданам при наличии у них подтвержденной вступившим в законную силу решением суда непогашенной задолженности по оплате ЖКУ, которая образовалась за период не более</w:t>
      </w:r>
      <w:proofErr w:type="gramEnd"/>
      <w:r w:rsidR="00373B16" w:rsidRPr="00633761">
        <w:rPr>
          <w:rFonts w:asciiTheme="majorHAnsi" w:hAnsiTheme="majorHAnsi"/>
          <w:color w:val="3C3C3C"/>
          <w:sz w:val="28"/>
          <w:szCs w:val="28"/>
        </w:rPr>
        <w:t xml:space="preserve"> чем за три года.</w:t>
      </w:r>
      <w:r w:rsidR="00373B16" w:rsidRPr="00141D45">
        <w:rPr>
          <w:rFonts w:asciiTheme="majorHAnsi" w:hAnsiTheme="majorHAnsi"/>
          <w:color w:val="3C3C3C"/>
          <w:sz w:val="28"/>
          <w:szCs w:val="28"/>
        </w:rPr>
        <w:t xml:space="preserve"> </w:t>
      </w:r>
      <w:bookmarkStart w:id="0" w:name="_GoBack"/>
      <w:bookmarkEnd w:id="0"/>
    </w:p>
    <w:p w:rsidR="007519FF" w:rsidRDefault="00373B16" w:rsidP="007519FF">
      <w:pPr>
        <w:pStyle w:val="s1"/>
        <w:shd w:val="clear" w:color="auto" w:fill="FFFFFF"/>
        <w:spacing w:after="0" w:afterAutospacing="0"/>
        <w:ind w:left="142" w:firstLine="567"/>
        <w:jc w:val="both"/>
        <w:rPr>
          <w:rFonts w:asciiTheme="majorHAnsi" w:hAnsiTheme="majorHAnsi"/>
          <w:color w:val="3C3C3C"/>
          <w:sz w:val="28"/>
          <w:szCs w:val="28"/>
        </w:rPr>
      </w:pPr>
      <w:r w:rsidRPr="00633761">
        <w:rPr>
          <w:rFonts w:asciiTheme="majorHAnsi" w:hAnsiTheme="majorHAnsi"/>
          <w:color w:val="3C3C3C"/>
          <w:sz w:val="28"/>
          <w:szCs w:val="28"/>
        </w:rPr>
        <w:t xml:space="preserve">  </w:t>
      </w:r>
      <w:r w:rsidR="007519FF">
        <w:rPr>
          <w:rFonts w:asciiTheme="majorHAnsi" w:hAnsiTheme="majorHAnsi"/>
          <w:color w:val="3C3C3C"/>
          <w:sz w:val="28"/>
          <w:szCs w:val="28"/>
        </w:rPr>
        <w:t xml:space="preserve">  </w:t>
      </w:r>
      <w:r w:rsidRPr="00633761">
        <w:rPr>
          <w:rFonts w:asciiTheme="majorHAnsi" w:hAnsiTheme="majorHAnsi"/>
          <w:color w:val="3C3C3C"/>
          <w:sz w:val="28"/>
          <w:szCs w:val="28"/>
        </w:rPr>
        <w:t xml:space="preserve">При этом устанавливается, что информацию о наличии у граждан такой задолженности орган исполнительной власти субъекта Российской Федерации или </w:t>
      </w:r>
      <w:proofErr w:type="spellStart"/>
      <w:r w:rsidRPr="00633761">
        <w:rPr>
          <w:rFonts w:asciiTheme="majorHAnsi" w:hAnsiTheme="majorHAnsi"/>
          <w:color w:val="3C3C3C"/>
          <w:sz w:val="28"/>
          <w:szCs w:val="28"/>
        </w:rPr>
        <w:t>управомоченное</w:t>
      </w:r>
      <w:proofErr w:type="spellEnd"/>
      <w:r w:rsidRPr="00633761">
        <w:rPr>
          <w:rFonts w:asciiTheme="majorHAnsi" w:hAnsiTheme="majorHAnsi"/>
          <w:color w:val="3C3C3C"/>
          <w:sz w:val="28"/>
          <w:szCs w:val="28"/>
        </w:rPr>
        <w:t xml:space="preserve"> им учреждение получает из государственной информационной системы жилищно-коммунального хозяйства.</w:t>
      </w:r>
    </w:p>
    <w:p w:rsidR="006C4F5E" w:rsidRPr="005F6845" w:rsidRDefault="007519FF" w:rsidP="007519FF">
      <w:pPr>
        <w:pStyle w:val="s1"/>
        <w:shd w:val="clear" w:color="auto" w:fill="FFFFFF"/>
        <w:spacing w:after="0" w:afterAutospacing="0"/>
        <w:ind w:left="142" w:firstLine="567"/>
        <w:jc w:val="both"/>
        <w:rPr>
          <w:rFonts w:asciiTheme="majorHAnsi" w:hAnsiTheme="majorHAnsi"/>
          <w:b/>
          <w:color w:val="3C3C3C"/>
          <w:sz w:val="28"/>
          <w:szCs w:val="28"/>
        </w:rPr>
      </w:pPr>
      <w:r w:rsidRPr="005F6845">
        <w:rPr>
          <w:b/>
          <w:color w:val="3C3C3C"/>
          <w:sz w:val="27"/>
          <w:szCs w:val="27"/>
        </w:rPr>
        <w:t>Срок вступления указанных изменений – 1 июля 2021 года.</w:t>
      </w:r>
      <w:r w:rsidR="00373B16" w:rsidRPr="005F6845">
        <w:rPr>
          <w:rFonts w:asciiTheme="majorHAnsi" w:hAnsiTheme="majorHAnsi"/>
          <w:b/>
          <w:color w:val="3C3C3C"/>
          <w:sz w:val="28"/>
          <w:szCs w:val="28"/>
        </w:rPr>
        <w:br/>
      </w:r>
    </w:p>
    <w:p w:rsidR="00747EB8" w:rsidRDefault="00747EB8" w:rsidP="00747EB8">
      <w:pPr>
        <w:pStyle w:val="a5"/>
        <w:shd w:val="clear" w:color="auto" w:fill="FBFCFC"/>
        <w:spacing w:before="0" w:beforeAutospacing="0" w:after="0" w:afterAutospacing="0"/>
        <w:ind w:left="142" w:firstLine="28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Pr="00936DDB">
        <w:rPr>
          <w:color w:val="000000"/>
          <w:sz w:val="28"/>
          <w:szCs w:val="28"/>
          <w:bdr w:val="none" w:sz="0" w:space="0" w:color="auto" w:frame="1"/>
        </w:rPr>
        <w:t xml:space="preserve">Более подробную информацию можно получить </w:t>
      </w:r>
      <w:r w:rsidRPr="00230A6E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в</w:t>
      </w:r>
      <w:r w:rsidRPr="00230A6E"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>учреждении</w:t>
      </w:r>
      <w:r w:rsidRPr="00230A6E">
        <w:rPr>
          <w:rFonts w:asciiTheme="majorHAnsi" w:hAnsiTheme="majorHAnsi"/>
          <w:color w:val="22272F"/>
          <w:sz w:val="28"/>
          <w:szCs w:val="28"/>
          <w:shd w:val="clear" w:color="auto" w:fill="FFFFFF"/>
        </w:rPr>
        <w:t xml:space="preserve"> </w:t>
      </w:r>
      <w:r w:rsidRPr="00230A6E">
        <w:rPr>
          <w:rFonts w:asciiTheme="majorHAnsi" w:eastAsiaTheme="minorEastAsia" w:hAnsiTheme="majorHAnsi"/>
          <w:sz w:val="28"/>
          <w:szCs w:val="28"/>
        </w:rPr>
        <w:t xml:space="preserve">по адресу: г. Нижнеудинск, ул. 2-я </w:t>
      </w:r>
      <w:proofErr w:type="gramStart"/>
      <w:r w:rsidRPr="00230A6E">
        <w:rPr>
          <w:rFonts w:asciiTheme="majorHAnsi" w:eastAsiaTheme="minorEastAsia" w:hAnsiTheme="majorHAnsi"/>
          <w:sz w:val="28"/>
          <w:szCs w:val="28"/>
        </w:rPr>
        <w:t>Пролетарская</w:t>
      </w:r>
      <w:proofErr w:type="gramEnd"/>
      <w:r w:rsidRPr="00230A6E">
        <w:rPr>
          <w:rFonts w:asciiTheme="majorHAnsi" w:eastAsiaTheme="minorEastAsia" w:hAnsiTheme="majorHAnsi"/>
          <w:sz w:val="28"/>
          <w:szCs w:val="28"/>
        </w:rPr>
        <w:t>, д. 14</w:t>
      </w:r>
      <w:r>
        <w:rPr>
          <w:rFonts w:asciiTheme="majorHAnsi" w:hAnsiTheme="majorHAnsi" w:cs="Tahoma"/>
          <w:color w:val="22272F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bdr w:val="none" w:sz="0" w:space="0" w:color="auto" w:frame="1"/>
        </w:rPr>
        <w:t>по телефонам</w:t>
      </w:r>
      <w:r w:rsidRPr="00936DDB">
        <w:rPr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747EB8" w:rsidRPr="00936DDB" w:rsidRDefault="00747EB8" w:rsidP="00747EB8">
      <w:pPr>
        <w:pStyle w:val="a5"/>
        <w:shd w:val="clear" w:color="auto" w:fill="FBFCFC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36DDB">
        <w:rPr>
          <w:color w:val="000000"/>
          <w:sz w:val="28"/>
          <w:szCs w:val="28"/>
          <w:bdr w:val="none" w:sz="0" w:space="0" w:color="auto" w:frame="1"/>
        </w:rPr>
        <w:t xml:space="preserve">в г. Нижнеудинске – 8 (395 57) 7-16-20; </w:t>
      </w:r>
      <w:r>
        <w:rPr>
          <w:color w:val="000000"/>
          <w:sz w:val="28"/>
          <w:szCs w:val="28"/>
          <w:bdr w:val="none" w:sz="0" w:space="0" w:color="auto" w:frame="1"/>
        </w:rPr>
        <w:t>8 (395 57) 7 15 66.</w:t>
      </w:r>
    </w:p>
    <w:p w:rsidR="00747EB8" w:rsidRPr="00936DDB" w:rsidRDefault="00747EB8" w:rsidP="00747EB8">
      <w:pPr>
        <w:pStyle w:val="a5"/>
        <w:shd w:val="clear" w:color="auto" w:fill="FBFCFC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Pr="00936DDB">
        <w:rPr>
          <w:color w:val="000000"/>
          <w:sz w:val="28"/>
          <w:szCs w:val="28"/>
          <w:bdr w:val="none" w:sz="0" w:space="0" w:color="auto" w:frame="1"/>
        </w:rPr>
        <w:t>в г. Алзамае – 8 (395 57) 6-16-40.</w:t>
      </w:r>
    </w:p>
    <w:p w:rsidR="001D09C0" w:rsidRPr="00141D45" w:rsidRDefault="001D09C0" w:rsidP="007519FF">
      <w:pPr>
        <w:spacing w:after="100" w:afterAutospacing="1" w:line="240" w:lineRule="auto"/>
        <w:rPr>
          <w:rFonts w:asciiTheme="majorHAnsi" w:hAnsiTheme="majorHAnsi"/>
          <w:sz w:val="28"/>
          <w:szCs w:val="28"/>
        </w:rPr>
      </w:pPr>
    </w:p>
    <w:sectPr w:rsidR="001D09C0" w:rsidRPr="00141D45" w:rsidSect="00141D45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C4"/>
    <w:rsid w:val="00141D45"/>
    <w:rsid w:val="001D09C0"/>
    <w:rsid w:val="00373B16"/>
    <w:rsid w:val="005F6845"/>
    <w:rsid w:val="006C4F5E"/>
    <w:rsid w:val="00747EB8"/>
    <w:rsid w:val="007519FF"/>
    <w:rsid w:val="00907A82"/>
    <w:rsid w:val="00B9367F"/>
    <w:rsid w:val="00D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DD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D65C4"/>
  </w:style>
  <w:style w:type="character" w:styleId="a3">
    <w:name w:val="Emphasis"/>
    <w:basedOn w:val="a0"/>
    <w:uiPriority w:val="20"/>
    <w:qFormat/>
    <w:rsid w:val="00DD65C4"/>
    <w:rPr>
      <w:i/>
      <w:iCs/>
    </w:rPr>
  </w:style>
  <w:style w:type="paragraph" w:customStyle="1" w:styleId="s9">
    <w:name w:val="s_9"/>
    <w:basedOn w:val="a"/>
    <w:rsid w:val="00DD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5C4"/>
    <w:rPr>
      <w:color w:val="0000FF"/>
      <w:u w:val="single"/>
    </w:rPr>
  </w:style>
  <w:style w:type="paragraph" w:customStyle="1" w:styleId="s1">
    <w:name w:val="s_1"/>
    <w:basedOn w:val="a"/>
    <w:rsid w:val="00DD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D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DD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D65C4"/>
  </w:style>
  <w:style w:type="character" w:styleId="a3">
    <w:name w:val="Emphasis"/>
    <w:basedOn w:val="a0"/>
    <w:uiPriority w:val="20"/>
    <w:qFormat/>
    <w:rsid w:val="00DD65C4"/>
    <w:rPr>
      <w:i/>
      <w:iCs/>
    </w:rPr>
  </w:style>
  <w:style w:type="paragraph" w:customStyle="1" w:styleId="s9">
    <w:name w:val="s_9"/>
    <w:basedOn w:val="a"/>
    <w:rsid w:val="00DD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5C4"/>
    <w:rPr>
      <w:color w:val="0000FF"/>
      <w:u w:val="single"/>
    </w:rPr>
  </w:style>
  <w:style w:type="paragraph" w:customStyle="1" w:styleId="s1">
    <w:name w:val="s_1"/>
    <w:basedOn w:val="a"/>
    <w:rsid w:val="00DD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D6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47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56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9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3</cp:revision>
  <dcterms:created xsi:type="dcterms:W3CDTF">2021-06-03T03:23:00Z</dcterms:created>
  <dcterms:modified xsi:type="dcterms:W3CDTF">2021-06-03T03:27:00Z</dcterms:modified>
</cp:coreProperties>
</file>