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8BF" w:rsidRDefault="00E0192E" w:rsidP="005458BF">
      <w:pPr>
        <w:spacing w:after="0" w:line="240" w:lineRule="auto"/>
        <w:jc w:val="center"/>
        <w:rPr>
          <w:rFonts w:ascii="Times New Roman" w:eastAsia="Times New Roman" w:hAnsi="Times New Roman" w:cs="Times New Roman"/>
          <w:b/>
          <w:sz w:val="26"/>
          <w:szCs w:val="26"/>
        </w:rPr>
      </w:pPr>
      <w:r w:rsidRPr="005458BF">
        <w:rPr>
          <w:rFonts w:ascii="Times New Roman" w:eastAsia="Times New Roman" w:hAnsi="Times New Roman" w:cs="Times New Roman"/>
          <w:b/>
          <w:sz w:val="26"/>
          <w:szCs w:val="26"/>
        </w:rPr>
        <w:t>«</w:t>
      </w:r>
      <w:proofErr w:type="spellStart"/>
      <w:r w:rsidRPr="005458BF">
        <w:rPr>
          <w:rFonts w:ascii="Times New Roman" w:eastAsia="Times New Roman" w:hAnsi="Times New Roman" w:cs="Times New Roman"/>
          <w:b/>
          <w:sz w:val="26"/>
          <w:szCs w:val="26"/>
        </w:rPr>
        <w:t>Нижнеудинская</w:t>
      </w:r>
      <w:proofErr w:type="spellEnd"/>
      <w:r w:rsidRPr="005458BF">
        <w:rPr>
          <w:rFonts w:ascii="Times New Roman" w:eastAsia="Times New Roman" w:hAnsi="Times New Roman" w:cs="Times New Roman"/>
          <w:b/>
          <w:sz w:val="26"/>
          <w:szCs w:val="26"/>
        </w:rPr>
        <w:t xml:space="preserve"> межрайонная прокуратура об ответственности за участие в несанкционированных митингах и шествиях»</w:t>
      </w:r>
    </w:p>
    <w:p w:rsidR="005458BF" w:rsidRPr="005458BF" w:rsidRDefault="005458BF" w:rsidP="005458BF">
      <w:pPr>
        <w:spacing w:after="0" w:line="240" w:lineRule="auto"/>
        <w:jc w:val="center"/>
        <w:rPr>
          <w:rFonts w:ascii="Times New Roman" w:eastAsia="Times New Roman" w:hAnsi="Times New Roman" w:cs="Times New Roman"/>
          <w:b/>
          <w:sz w:val="26"/>
          <w:szCs w:val="26"/>
        </w:rPr>
      </w:pPr>
    </w:p>
    <w:p w:rsidR="00E0192E" w:rsidRPr="005458BF" w:rsidRDefault="00E0192E" w:rsidP="00E0192E">
      <w:pPr>
        <w:spacing w:after="0" w:line="240" w:lineRule="auto"/>
        <w:ind w:firstLine="709"/>
        <w:jc w:val="both"/>
        <w:rPr>
          <w:rFonts w:ascii="Times New Roman" w:eastAsia="Times New Roman" w:hAnsi="Times New Roman" w:cs="Times New Roman"/>
          <w:sz w:val="26"/>
          <w:szCs w:val="26"/>
        </w:rPr>
      </w:pPr>
      <w:r w:rsidRPr="005458BF">
        <w:rPr>
          <w:rFonts w:ascii="Times New Roman" w:eastAsia="Times New Roman" w:hAnsi="Times New Roman" w:cs="Times New Roman"/>
          <w:sz w:val="26"/>
          <w:szCs w:val="26"/>
        </w:rPr>
        <w:t>Право на проведение митингов гарантировано статьей 31 Конституции РФ, согласно которой каждый вправе собираться мирно и без оружия.</w:t>
      </w:r>
    </w:p>
    <w:p w:rsidR="00E0192E" w:rsidRPr="005458BF" w:rsidRDefault="00E0192E" w:rsidP="00E0192E">
      <w:pPr>
        <w:pStyle w:val="a3"/>
        <w:shd w:val="clear" w:color="auto" w:fill="FFFFFF"/>
        <w:spacing w:before="0" w:beforeAutospacing="0"/>
        <w:ind w:firstLine="709"/>
        <w:contextualSpacing/>
        <w:jc w:val="both"/>
        <w:rPr>
          <w:sz w:val="26"/>
          <w:szCs w:val="26"/>
        </w:rPr>
      </w:pPr>
      <w:r w:rsidRPr="005458BF">
        <w:rPr>
          <w:sz w:val="26"/>
          <w:szCs w:val="26"/>
        </w:rPr>
        <w:t>Федеральным законом «О собраниях, митингах, демонстрациях, шествиях и пикетированиях» от 19.06.2004 № 54-ФЗ (далее – ФЗ № 54) определен порядок организации митингов; правила определения мест для проведения мероприятий; субъектный состав участвующих (организаторы, участники); основания для приостановления и прекращения митинга.</w:t>
      </w:r>
    </w:p>
    <w:p w:rsidR="00E0192E" w:rsidRPr="005458BF" w:rsidRDefault="00E0192E" w:rsidP="00E0192E">
      <w:pPr>
        <w:pStyle w:val="a3"/>
        <w:shd w:val="clear" w:color="auto" w:fill="FFFFFF"/>
        <w:spacing w:before="0" w:beforeAutospacing="0"/>
        <w:ind w:firstLine="709"/>
        <w:contextualSpacing/>
        <w:jc w:val="both"/>
        <w:rPr>
          <w:sz w:val="26"/>
          <w:szCs w:val="26"/>
        </w:rPr>
      </w:pPr>
      <w:r w:rsidRPr="005458BF">
        <w:rPr>
          <w:sz w:val="26"/>
          <w:szCs w:val="26"/>
        </w:rPr>
        <w:t>Фз№54 запрещает незапланированный массовый сбор людей. В силу статьи 7 указанного закона организатору необходимо предварительно уведомление о проведении публичного мероприятия в орган исполнительной власти того субъекта, где он проводится или орган местного самоуправления в срок не ранее 15 и не позднее 10 дней до дня пр</w:t>
      </w:r>
      <w:r w:rsidR="005F14C2" w:rsidRPr="005458BF">
        <w:rPr>
          <w:sz w:val="26"/>
          <w:szCs w:val="26"/>
        </w:rPr>
        <w:t xml:space="preserve">оведения публичного мероприятия, после чего производится согласование места его проведения. </w:t>
      </w:r>
    </w:p>
    <w:p w:rsidR="00E0192E" w:rsidRPr="005458BF" w:rsidRDefault="00E0192E" w:rsidP="00E0192E">
      <w:pPr>
        <w:pStyle w:val="a3"/>
        <w:shd w:val="clear" w:color="auto" w:fill="FFFFFF"/>
        <w:spacing w:before="0" w:beforeAutospacing="0"/>
        <w:ind w:firstLine="709"/>
        <w:contextualSpacing/>
        <w:jc w:val="both"/>
        <w:rPr>
          <w:sz w:val="26"/>
          <w:szCs w:val="26"/>
        </w:rPr>
      </w:pPr>
      <w:r w:rsidRPr="005458BF">
        <w:rPr>
          <w:sz w:val="26"/>
          <w:szCs w:val="26"/>
        </w:rPr>
        <w:t>К территориям, на которых проведение митингов запрещено, относятся железнодорожные пути, площадки, примыкающие к зданиям органов власти, и т.д.</w:t>
      </w:r>
    </w:p>
    <w:p w:rsidR="00E0192E" w:rsidRPr="005458BF" w:rsidRDefault="00E0192E" w:rsidP="00E0192E">
      <w:pPr>
        <w:pStyle w:val="a3"/>
        <w:shd w:val="clear" w:color="auto" w:fill="FFFFFF"/>
        <w:spacing w:before="0" w:beforeAutospacing="0"/>
        <w:ind w:firstLine="709"/>
        <w:contextualSpacing/>
        <w:jc w:val="both"/>
        <w:rPr>
          <w:sz w:val="26"/>
          <w:szCs w:val="26"/>
        </w:rPr>
      </w:pPr>
      <w:r w:rsidRPr="005458BF">
        <w:rPr>
          <w:sz w:val="26"/>
          <w:szCs w:val="26"/>
        </w:rPr>
        <w:t>Кроме того, нельзя проводить митинги там, где они могут нарушить работу инфраструктурных объектов, повлиять на движение транспорта.</w:t>
      </w:r>
    </w:p>
    <w:p w:rsidR="005F14C2" w:rsidRPr="005458BF" w:rsidRDefault="005F14C2" w:rsidP="005F14C2">
      <w:pPr>
        <w:pStyle w:val="a3"/>
        <w:shd w:val="clear" w:color="auto" w:fill="FFFFFF"/>
        <w:ind w:firstLine="709"/>
        <w:contextualSpacing/>
        <w:jc w:val="both"/>
        <w:rPr>
          <w:sz w:val="26"/>
          <w:szCs w:val="26"/>
        </w:rPr>
      </w:pPr>
      <w:r w:rsidRPr="005458BF">
        <w:rPr>
          <w:sz w:val="26"/>
          <w:szCs w:val="26"/>
        </w:rPr>
        <w:t>Митинг как публичное, массовое мероприятие обязательно должен быть санкционирован. В ФЗ№54 прописано дается такое определение митинга: «Митинг –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rsidR="005F14C2" w:rsidRPr="005458BF" w:rsidRDefault="005F14C2" w:rsidP="005F14C2">
      <w:pPr>
        <w:pStyle w:val="a3"/>
        <w:shd w:val="clear" w:color="auto" w:fill="FFFFFF"/>
        <w:ind w:firstLine="709"/>
        <w:contextualSpacing/>
        <w:jc w:val="both"/>
        <w:rPr>
          <w:sz w:val="26"/>
          <w:szCs w:val="26"/>
        </w:rPr>
      </w:pPr>
      <w:r w:rsidRPr="005458BF">
        <w:rPr>
          <w:sz w:val="26"/>
          <w:szCs w:val="26"/>
        </w:rPr>
        <w:t>Статья 5 ФЗ№54 устанавливает право организатора митинга, публичного мероприятия может проводить его в специально отведенном или приспособленном для этого месте, обеспечивая при этом безопасность граждан.</w:t>
      </w:r>
    </w:p>
    <w:p w:rsidR="005F14C2" w:rsidRPr="005458BF" w:rsidRDefault="005F14C2" w:rsidP="005F14C2">
      <w:pPr>
        <w:pStyle w:val="a3"/>
        <w:shd w:val="clear" w:color="auto" w:fill="FFFFFF"/>
        <w:ind w:firstLine="709"/>
        <w:contextualSpacing/>
        <w:jc w:val="both"/>
        <w:rPr>
          <w:sz w:val="26"/>
          <w:szCs w:val="26"/>
        </w:rPr>
      </w:pPr>
      <w:r w:rsidRPr="005458BF">
        <w:rPr>
          <w:sz w:val="26"/>
          <w:szCs w:val="26"/>
        </w:rPr>
        <w:t xml:space="preserve">Таким образом, митинг будет являться несанкционированным при отсутствии согласования с исполнительным органом власти. </w:t>
      </w:r>
    </w:p>
    <w:p w:rsidR="003C22BB" w:rsidRPr="005458BF" w:rsidRDefault="00A9175C" w:rsidP="003C22BB">
      <w:pPr>
        <w:pStyle w:val="a3"/>
        <w:shd w:val="clear" w:color="auto" w:fill="FFFFFF"/>
        <w:spacing w:before="0" w:beforeAutospacing="0" w:after="0" w:afterAutospacing="0"/>
        <w:ind w:firstLine="540"/>
        <w:jc w:val="both"/>
        <w:rPr>
          <w:sz w:val="26"/>
          <w:szCs w:val="26"/>
        </w:rPr>
      </w:pPr>
      <w:r w:rsidRPr="005458BF">
        <w:rPr>
          <w:sz w:val="26"/>
          <w:szCs w:val="26"/>
        </w:rPr>
        <w:t>В силу</w:t>
      </w:r>
      <w:r w:rsidR="003C22BB" w:rsidRPr="005458BF">
        <w:rPr>
          <w:sz w:val="26"/>
          <w:szCs w:val="26"/>
        </w:rPr>
        <w:t xml:space="preserve"> ч.1 </w:t>
      </w:r>
      <w:r w:rsidRPr="005458BF">
        <w:rPr>
          <w:sz w:val="26"/>
          <w:szCs w:val="26"/>
        </w:rPr>
        <w:t xml:space="preserve"> ст. 20.20 Кодекса об административных правонарушениях от 30.12.2001 №195-ФЗ </w:t>
      </w:r>
      <w:r w:rsidR="003C22BB" w:rsidRPr="005458BF">
        <w:rPr>
          <w:sz w:val="26"/>
          <w:szCs w:val="26"/>
        </w:rPr>
        <w:t xml:space="preserve">(далее – КоАП РФ) </w:t>
      </w:r>
      <w:r w:rsidRPr="005458BF">
        <w:rPr>
          <w:sz w:val="26"/>
          <w:szCs w:val="26"/>
        </w:rPr>
        <w:t>нарушение организатором публичного мероприятия установленного </w:t>
      </w:r>
      <w:hyperlink r:id="rId4" w:anchor="dst100028" w:history="1">
        <w:r w:rsidRPr="005458BF">
          <w:rPr>
            <w:sz w:val="26"/>
            <w:szCs w:val="26"/>
          </w:rPr>
          <w:t>порядка</w:t>
        </w:r>
      </w:hyperlink>
      <w:r w:rsidRPr="005458BF">
        <w:rPr>
          <w:sz w:val="26"/>
          <w:szCs w:val="26"/>
        </w:rPr>
        <w:t> организации либо проведения собрания, митинга, демонстрации, шествия или пикетирования, 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3C22BB" w:rsidRPr="005458BF" w:rsidRDefault="003C22BB" w:rsidP="003C22BB">
      <w:pPr>
        <w:pStyle w:val="a3"/>
        <w:shd w:val="clear" w:color="auto" w:fill="FFFFFF"/>
        <w:spacing w:before="0" w:beforeAutospacing="0" w:after="0" w:afterAutospacing="0"/>
        <w:ind w:firstLine="540"/>
        <w:jc w:val="both"/>
        <w:rPr>
          <w:sz w:val="26"/>
          <w:szCs w:val="26"/>
        </w:rPr>
      </w:pPr>
      <w:r w:rsidRPr="005458BF">
        <w:rPr>
          <w:sz w:val="26"/>
          <w:szCs w:val="26"/>
        </w:rPr>
        <w:t xml:space="preserve">Часть 5 ст. 20.20 вышеуказанного кодекса предусматривает ответственность за нарушение участником публичного мероприятия установленного порядка проведения собрания, митинга, демонстрации, шествия или пикетирования (влечет наложение административного штрафа в размере от десяти тысяч до двадцати тысяч рублей или обязательные работы на срок до сорока часов). Таким образом, участники публичного мероприятия не вправе находиться в состоянии алкогольного опьянения, носить маски и приносить оружие. </w:t>
      </w:r>
    </w:p>
    <w:p w:rsidR="003C22BB" w:rsidRPr="005458BF" w:rsidRDefault="003C22BB" w:rsidP="00A9175C">
      <w:pPr>
        <w:pStyle w:val="a3"/>
        <w:shd w:val="clear" w:color="auto" w:fill="FFFFFF"/>
        <w:spacing w:before="0" w:beforeAutospacing="0" w:after="0" w:afterAutospacing="0"/>
        <w:ind w:firstLine="540"/>
        <w:jc w:val="both"/>
        <w:rPr>
          <w:color w:val="000000"/>
          <w:sz w:val="26"/>
          <w:szCs w:val="26"/>
          <w:shd w:val="clear" w:color="auto" w:fill="FFFFFF"/>
        </w:rPr>
      </w:pPr>
      <w:r w:rsidRPr="005458BF">
        <w:rPr>
          <w:sz w:val="26"/>
          <w:szCs w:val="26"/>
        </w:rPr>
        <w:t xml:space="preserve">Кроме того, статья 212.1 Уголовного кодекса Российской Федерации предусматривает ответственность за </w:t>
      </w:r>
      <w:r w:rsidRPr="005458BF">
        <w:rPr>
          <w:color w:val="000000"/>
          <w:sz w:val="26"/>
          <w:szCs w:val="26"/>
          <w:shd w:val="clear" w:color="auto" w:fill="FFFFFF"/>
        </w:rPr>
        <w:t>нарушение установленного </w:t>
      </w:r>
      <w:hyperlink r:id="rId5" w:anchor="dst100028" w:history="1">
        <w:r w:rsidRPr="005458BF">
          <w:rPr>
            <w:rStyle w:val="a4"/>
            <w:color w:val="auto"/>
            <w:sz w:val="26"/>
            <w:szCs w:val="26"/>
            <w:u w:val="none"/>
            <w:shd w:val="clear" w:color="auto" w:fill="FFFFFF"/>
          </w:rPr>
          <w:t>порядка</w:t>
        </w:r>
      </w:hyperlink>
      <w:r w:rsidRPr="005458BF">
        <w:rPr>
          <w:color w:val="000000"/>
          <w:sz w:val="26"/>
          <w:szCs w:val="26"/>
          <w:shd w:val="clear" w:color="auto" w:fill="FFFFFF"/>
        </w:rPr>
        <w:t xml:space="preserve"> организации либо проведения собрания, митинга, демонстрации, шествия или пикетирования, если это деяние совершено неоднократно и при привлечении к административной ответственности по ст. 20.2 КоАП РФ будут привлечены к уголовной ответственности. </w:t>
      </w:r>
    </w:p>
    <w:p w:rsidR="003C22BB" w:rsidRPr="005458BF" w:rsidRDefault="003C22BB" w:rsidP="00A9175C">
      <w:pPr>
        <w:pStyle w:val="a3"/>
        <w:shd w:val="clear" w:color="auto" w:fill="FFFFFF"/>
        <w:spacing w:before="0" w:beforeAutospacing="0" w:after="0" w:afterAutospacing="0"/>
        <w:ind w:firstLine="540"/>
        <w:jc w:val="both"/>
        <w:rPr>
          <w:sz w:val="26"/>
          <w:szCs w:val="26"/>
        </w:rPr>
      </w:pPr>
      <w:r w:rsidRPr="005458BF">
        <w:rPr>
          <w:color w:val="000000"/>
          <w:sz w:val="26"/>
          <w:szCs w:val="26"/>
          <w:shd w:val="clear" w:color="auto" w:fill="FFFFFF"/>
        </w:rPr>
        <w:t xml:space="preserve">Наказание по статье 212.1 </w:t>
      </w:r>
      <w:r w:rsidRPr="005458BF">
        <w:rPr>
          <w:sz w:val="26"/>
          <w:szCs w:val="26"/>
        </w:rPr>
        <w:t xml:space="preserve">Уголовного кодекса Российской Федерации </w:t>
      </w:r>
      <w:r w:rsidRPr="005458BF">
        <w:rPr>
          <w:color w:val="000000"/>
          <w:sz w:val="26"/>
          <w:szCs w:val="26"/>
          <w:shd w:val="clear" w:color="auto" w:fill="FFFFFF"/>
        </w:rPr>
        <w:t xml:space="preserve">предусматривает штрафом в размере от шестисот тысяч до одного миллиона рублей или в размере заработной платы или </w:t>
      </w:r>
      <w:r w:rsidR="005458BF" w:rsidRPr="005458BF">
        <w:rPr>
          <w:color w:val="000000"/>
          <w:sz w:val="26"/>
          <w:szCs w:val="26"/>
          <w:shd w:val="clear" w:color="auto" w:fill="FFFFFF"/>
        </w:rPr>
        <w:t>иного дохода,</w:t>
      </w:r>
      <w:r w:rsidRPr="005458BF">
        <w:rPr>
          <w:color w:val="000000"/>
          <w:sz w:val="26"/>
          <w:szCs w:val="26"/>
          <w:shd w:val="clear" w:color="auto" w:fill="FFFFFF"/>
        </w:rPr>
        <w:t xml:space="preserve">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3C22BB" w:rsidRPr="005458BF" w:rsidRDefault="003C22BB" w:rsidP="00A9175C">
      <w:pPr>
        <w:pStyle w:val="a3"/>
        <w:shd w:val="clear" w:color="auto" w:fill="FFFFFF"/>
        <w:spacing w:before="0" w:beforeAutospacing="0" w:after="0" w:afterAutospacing="0"/>
        <w:ind w:firstLine="540"/>
        <w:jc w:val="both"/>
        <w:rPr>
          <w:sz w:val="26"/>
          <w:szCs w:val="26"/>
        </w:rPr>
      </w:pPr>
    </w:p>
    <w:p w:rsidR="00DA1B06" w:rsidRPr="005458BF" w:rsidRDefault="00DA1B06">
      <w:pPr>
        <w:rPr>
          <w:sz w:val="26"/>
          <w:szCs w:val="26"/>
        </w:rPr>
      </w:pPr>
      <w:bookmarkStart w:id="0" w:name="_GoBack"/>
      <w:bookmarkEnd w:id="0"/>
    </w:p>
    <w:sectPr w:rsidR="00DA1B06" w:rsidRPr="005458BF" w:rsidSect="005458BF">
      <w:pgSz w:w="11906" w:h="16838"/>
      <w:pgMar w:top="284" w:right="282"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E0192E"/>
    <w:rsid w:val="001A327E"/>
    <w:rsid w:val="003C22BB"/>
    <w:rsid w:val="005458BF"/>
    <w:rsid w:val="005F14C2"/>
    <w:rsid w:val="00A9175C"/>
    <w:rsid w:val="00B50A2F"/>
    <w:rsid w:val="00DA1B06"/>
    <w:rsid w:val="00E01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E6FFB"/>
  <w15:docId w15:val="{18BC92B7-7606-4D02-B590-24ADDE26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192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9175C"/>
    <w:rPr>
      <w:color w:val="0000FF"/>
      <w:u w:val="single"/>
    </w:rPr>
  </w:style>
  <w:style w:type="paragraph" w:customStyle="1" w:styleId="no-indent">
    <w:name w:val="no-indent"/>
    <w:basedOn w:val="a"/>
    <w:rsid w:val="00A9175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458B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458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38412">
      <w:bodyDiv w:val="1"/>
      <w:marLeft w:val="0"/>
      <w:marRight w:val="0"/>
      <w:marTop w:val="0"/>
      <w:marBottom w:val="0"/>
      <w:divBdr>
        <w:top w:val="none" w:sz="0" w:space="0" w:color="auto"/>
        <w:left w:val="none" w:sz="0" w:space="0" w:color="auto"/>
        <w:bottom w:val="none" w:sz="0" w:space="0" w:color="auto"/>
        <w:right w:val="none" w:sz="0" w:space="0" w:color="auto"/>
      </w:divBdr>
    </w:div>
    <w:div w:id="753553882">
      <w:bodyDiv w:val="1"/>
      <w:marLeft w:val="0"/>
      <w:marRight w:val="0"/>
      <w:marTop w:val="0"/>
      <w:marBottom w:val="0"/>
      <w:divBdr>
        <w:top w:val="none" w:sz="0" w:space="0" w:color="auto"/>
        <w:left w:val="none" w:sz="0" w:space="0" w:color="auto"/>
        <w:bottom w:val="none" w:sz="0" w:space="0" w:color="auto"/>
        <w:right w:val="none" w:sz="0" w:space="0" w:color="auto"/>
      </w:divBdr>
    </w:div>
    <w:div w:id="1134058489">
      <w:bodyDiv w:val="1"/>
      <w:marLeft w:val="0"/>
      <w:marRight w:val="0"/>
      <w:marTop w:val="0"/>
      <w:marBottom w:val="0"/>
      <w:divBdr>
        <w:top w:val="none" w:sz="0" w:space="0" w:color="auto"/>
        <w:left w:val="none" w:sz="0" w:space="0" w:color="auto"/>
        <w:bottom w:val="none" w:sz="0" w:space="0" w:color="auto"/>
        <w:right w:val="none" w:sz="0" w:space="0" w:color="auto"/>
      </w:divBdr>
      <w:divsChild>
        <w:div w:id="1593390306">
          <w:marLeft w:val="0"/>
          <w:marRight w:val="0"/>
          <w:marTop w:val="0"/>
          <w:marBottom w:val="0"/>
          <w:divBdr>
            <w:top w:val="none" w:sz="0" w:space="0" w:color="auto"/>
            <w:left w:val="none" w:sz="0" w:space="0" w:color="auto"/>
            <w:bottom w:val="none" w:sz="0" w:space="0" w:color="auto"/>
            <w:right w:val="none" w:sz="0" w:space="0" w:color="auto"/>
          </w:divBdr>
        </w:div>
        <w:div w:id="1546017823">
          <w:marLeft w:val="0"/>
          <w:marRight w:val="0"/>
          <w:marTop w:val="0"/>
          <w:marBottom w:val="0"/>
          <w:divBdr>
            <w:top w:val="none" w:sz="0" w:space="0" w:color="auto"/>
            <w:left w:val="none" w:sz="0" w:space="0" w:color="auto"/>
            <w:bottom w:val="none" w:sz="0" w:space="0" w:color="auto"/>
            <w:right w:val="none" w:sz="0" w:space="0" w:color="auto"/>
          </w:divBdr>
        </w:div>
      </w:divsChild>
    </w:div>
    <w:div w:id="1312716980">
      <w:bodyDiv w:val="1"/>
      <w:marLeft w:val="0"/>
      <w:marRight w:val="0"/>
      <w:marTop w:val="0"/>
      <w:marBottom w:val="0"/>
      <w:divBdr>
        <w:top w:val="none" w:sz="0" w:space="0" w:color="auto"/>
        <w:left w:val="none" w:sz="0" w:space="0" w:color="auto"/>
        <w:bottom w:val="none" w:sz="0" w:space="0" w:color="auto"/>
        <w:right w:val="none" w:sz="0" w:space="0" w:color="auto"/>
      </w:divBdr>
    </w:div>
    <w:div w:id="1597906535">
      <w:bodyDiv w:val="1"/>
      <w:marLeft w:val="0"/>
      <w:marRight w:val="0"/>
      <w:marTop w:val="0"/>
      <w:marBottom w:val="0"/>
      <w:divBdr>
        <w:top w:val="none" w:sz="0" w:space="0" w:color="auto"/>
        <w:left w:val="none" w:sz="0" w:space="0" w:color="auto"/>
        <w:bottom w:val="none" w:sz="0" w:space="0" w:color="auto"/>
        <w:right w:val="none" w:sz="0" w:space="0" w:color="auto"/>
      </w:divBdr>
    </w:div>
    <w:div w:id="169052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372837/1dd558eb15fd8d2503dfa8a8afdb6248c64b2a6c/" TargetMode="External"/><Relationship Id="rId4" Type="http://schemas.openxmlformats.org/officeDocument/2006/relationships/hyperlink" Target="http://www.consultant.ru/document/cons_doc_LAW_372837/1dd558eb15fd8d2503dfa8a8afdb6248c64b2a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604</Words>
  <Characters>3447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cp:lastPrinted>2022-03-28T04:01:00Z</cp:lastPrinted>
  <dcterms:created xsi:type="dcterms:W3CDTF">2022-03-24T14:29:00Z</dcterms:created>
  <dcterms:modified xsi:type="dcterms:W3CDTF">2022-03-28T04:01:00Z</dcterms:modified>
</cp:coreProperties>
</file>