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0B" w:rsidRPr="00E2510B" w:rsidRDefault="00E2510B" w:rsidP="00E2510B">
      <w:pPr>
        <w:shd w:val="clear" w:color="auto" w:fill="FFFFFF"/>
        <w:spacing w:after="0" w:line="240" w:lineRule="auto"/>
        <w:jc w:val="center"/>
        <w:outlineLvl w:val="0"/>
        <w:rPr>
          <w:rFonts w:ascii="Times New Roman" w:eastAsia="Times New Roman" w:hAnsi="Times New Roman" w:cs="Times New Roman"/>
          <w:b/>
          <w:bCs/>
          <w:color w:val="008C9E"/>
          <w:kern w:val="36"/>
          <w:sz w:val="24"/>
          <w:szCs w:val="24"/>
          <w:lang w:eastAsia="ru-RU"/>
        </w:rPr>
      </w:pPr>
      <w:r w:rsidRPr="00E2510B">
        <w:rPr>
          <w:rFonts w:ascii="Times New Roman" w:eastAsia="Times New Roman" w:hAnsi="Times New Roman" w:cs="Times New Roman"/>
          <w:b/>
          <w:bCs/>
          <w:color w:val="008C9E"/>
          <w:kern w:val="36"/>
          <w:sz w:val="24"/>
          <w:szCs w:val="24"/>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по исполнению Фед</w:t>
      </w:r>
      <w:bookmarkStart w:id="0" w:name="_GoBack"/>
      <w:bookmarkEnd w:id="0"/>
      <w:r w:rsidRPr="00E2510B">
        <w:rPr>
          <w:rFonts w:ascii="Times New Roman" w:eastAsia="Times New Roman" w:hAnsi="Times New Roman" w:cs="Times New Roman"/>
          <w:b/>
          <w:bCs/>
          <w:color w:val="2C2B2B"/>
          <w:sz w:val="24"/>
          <w:szCs w:val="24"/>
          <w:lang w:eastAsia="ru-RU"/>
        </w:rPr>
        <w:t>ерального закона № 261 от 23.11.2009 г.</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                                                                                 </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Обязательна ли установка приборов учёта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Да, обязательна. Согласно </w:t>
      </w:r>
      <w:proofErr w:type="gramStart"/>
      <w:r w:rsidRPr="00E2510B">
        <w:rPr>
          <w:rFonts w:ascii="Times New Roman" w:eastAsia="Times New Roman" w:hAnsi="Times New Roman" w:cs="Times New Roman"/>
          <w:color w:val="2C2B2B"/>
          <w:sz w:val="24"/>
          <w:szCs w:val="24"/>
          <w:lang w:eastAsia="ru-RU"/>
        </w:rPr>
        <w:t>закону</w:t>
      </w:r>
      <w:proofErr w:type="gramEnd"/>
      <w:r w:rsidRPr="00E2510B">
        <w:rPr>
          <w:rFonts w:ascii="Times New Roman" w:eastAsia="Times New Roman" w:hAnsi="Times New Roman" w:cs="Times New Roman"/>
          <w:color w:val="2C2B2B"/>
          <w:sz w:val="24"/>
          <w:szCs w:val="24"/>
          <w:lang w:eastAsia="ru-RU"/>
        </w:rPr>
        <w:t xml:space="preserve">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В какие сроки необходимо установить приборы учета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 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w:t>
      </w:r>
      <w:r w:rsidRPr="00E2510B">
        <w:rPr>
          <w:rFonts w:ascii="Times New Roman" w:eastAsia="Times New Roman" w:hAnsi="Times New Roman" w:cs="Times New Roman"/>
          <w:color w:val="2C2B2B"/>
          <w:sz w:val="24"/>
          <w:szCs w:val="24"/>
          <w:lang w:eastAsia="ru-RU"/>
        </w:rPr>
        <w:t>, электрической энергии</w:t>
      </w:r>
      <w:r w:rsidRPr="00E2510B">
        <w:rPr>
          <w:rFonts w:ascii="Times New Roman" w:eastAsia="Times New Roman" w:hAnsi="Times New Roman" w:cs="Times New Roman"/>
          <w:color w:val="2C2B2B"/>
          <w:sz w:val="24"/>
          <w:szCs w:val="24"/>
          <w:lang w:eastAsia="ru-RU"/>
        </w:rPr>
        <w:t>– в срок до 1 января 2015 года. С 1 января 2012 г. вводимые в эксплуатацию и реконструируемые многоквартирные жилые дома должны оснащаться индивидуальными теплосчётчиками в квартирах.</w:t>
      </w:r>
      <w:r w:rsidRPr="00E2510B">
        <w:rPr>
          <w:rFonts w:ascii="Times New Roman" w:eastAsia="Times New Roman" w:hAnsi="Times New Roman" w:cs="Times New Roman"/>
          <w:color w:val="2C2B2B"/>
          <w:sz w:val="24"/>
          <w:szCs w:val="24"/>
          <w:lang w:eastAsia="ru-RU"/>
        </w:rPr>
        <w:t xml:space="preserve"> </w:t>
      </w:r>
      <w:r w:rsidRPr="00E2510B">
        <w:rPr>
          <w:rFonts w:ascii="Times New Roman" w:eastAsia="Times New Roman" w:hAnsi="Times New Roman" w:cs="Times New Roman"/>
          <w:color w:val="2C2B2B"/>
          <w:sz w:val="24"/>
          <w:szCs w:val="24"/>
          <w:lang w:eastAsia="ru-RU"/>
        </w:rPr>
        <w:t>С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Кто должен оплачивать установку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 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 </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Нужно ли собственникам помещений многоквартирного дома собирать общее собрание для принятия решения об установке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 Задача управляющей компании или правления ТСЖ, ЖСК – донести информацию до собственников, что установка приборов учёта необходима согласно </w:t>
      </w:r>
      <w:proofErr w:type="gramStart"/>
      <w:r w:rsidRPr="00E2510B">
        <w:rPr>
          <w:rFonts w:ascii="Times New Roman" w:eastAsia="Times New Roman" w:hAnsi="Times New Roman" w:cs="Times New Roman"/>
          <w:color w:val="2C2B2B"/>
          <w:sz w:val="24"/>
          <w:szCs w:val="24"/>
          <w:lang w:eastAsia="ru-RU"/>
        </w:rPr>
        <w:t>закону</w:t>
      </w:r>
      <w:proofErr w:type="gramEnd"/>
      <w:r w:rsidRPr="00E2510B">
        <w:rPr>
          <w:rFonts w:ascii="Times New Roman" w:eastAsia="Times New Roman" w:hAnsi="Times New Roman" w:cs="Times New Roman"/>
          <w:color w:val="2C2B2B"/>
          <w:sz w:val="24"/>
          <w:szCs w:val="24"/>
          <w:lang w:eastAsia="ru-RU"/>
        </w:rPr>
        <w:t xml:space="preserve"> об энергосбережении и отказ от установки грозит принудительными мерами по установке приборов учёта со стороны </w:t>
      </w:r>
      <w:proofErr w:type="spellStart"/>
      <w:r w:rsidRPr="00E2510B">
        <w:rPr>
          <w:rFonts w:ascii="Times New Roman" w:eastAsia="Times New Roman" w:hAnsi="Times New Roman" w:cs="Times New Roman"/>
          <w:color w:val="2C2B2B"/>
          <w:sz w:val="24"/>
          <w:szCs w:val="24"/>
          <w:lang w:eastAsia="ru-RU"/>
        </w:rPr>
        <w:t>энергоснабжающей</w:t>
      </w:r>
      <w:proofErr w:type="spellEnd"/>
      <w:r w:rsidRPr="00E2510B">
        <w:rPr>
          <w:rFonts w:ascii="Times New Roman" w:eastAsia="Times New Roman" w:hAnsi="Times New Roman" w:cs="Times New Roman"/>
          <w:color w:val="2C2B2B"/>
          <w:sz w:val="24"/>
          <w:szCs w:val="24"/>
          <w:lang w:eastAsia="ru-RU"/>
        </w:rPr>
        <w:t xml:space="preserve">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w:t>
      </w:r>
      <w:r w:rsidRPr="00E2510B">
        <w:rPr>
          <w:rFonts w:ascii="Times New Roman" w:eastAsia="Times New Roman" w:hAnsi="Times New Roman" w:cs="Times New Roman"/>
          <w:color w:val="2C2B2B"/>
          <w:sz w:val="24"/>
          <w:szCs w:val="24"/>
          <w:lang w:eastAsia="ru-RU"/>
        </w:rPr>
        <w:lastRenderedPageBreak/>
        <w:t>учёта энергоресурсов и их предложения по стоимости работ и качеству предлагаемого оборудования.</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Какую выгоду получит потребитель при установке прибора учета?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 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 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 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Есть ли исключения из требований по установке приборов учета?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E2510B">
        <w:rPr>
          <w:rFonts w:ascii="Times New Roman" w:eastAsia="Times New Roman" w:hAnsi="Times New Roman" w:cs="Times New Roman"/>
          <w:color w:val="2C2B2B"/>
          <w:sz w:val="24"/>
          <w:szCs w:val="24"/>
          <w:lang w:eastAsia="ru-RU"/>
        </w:rPr>
        <w:t>гигакалории</w:t>
      </w:r>
      <w:proofErr w:type="spellEnd"/>
      <w:r w:rsidRPr="00E2510B">
        <w:rPr>
          <w:rFonts w:ascii="Times New Roman" w:eastAsia="Times New Roman" w:hAnsi="Times New Roman" w:cs="Times New Roman"/>
          <w:color w:val="2C2B2B"/>
          <w:sz w:val="24"/>
          <w:szCs w:val="24"/>
          <w:lang w:eastAsia="ru-RU"/>
        </w:rPr>
        <w:t xml:space="preserve"> в час (в отношении организации учета используемой тепловой энергии).</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Кто имеет право устанавливать приборы учёта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 Поставщики энергоресурсов не только имеют право, а обязаны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До 1 июля 2010 г. </w:t>
      </w:r>
      <w:proofErr w:type="spellStart"/>
      <w:r w:rsidRPr="00E2510B">
        <w:rPr>
          <w:rFonts w:ascii="Times New Roman" w:eastAsia="Times New Roman" w:hAnsi="Times New Roman" w:cs="Times New Roman"/>
          <w:color w:val="2C2B2B"/>
          <w:sz w:val="24"/>
          <w:szCs w:val="24"/>
          <w:lang w:eastAsia="ru-RU"/>
        </w:rPr>
        <w:t>энергоснабжающие</w:t>
      </w:r>
      <w:proofErr w:type="spellEnd"/>
      <w:r w:rsidRPr="00E2510B">
        <w:rPr>
          <w:rFonts w:ascii="Times New Roman" w:eastAsia="Times New Roman" w:hAnsi="Times New Roman" w:cs="Times New Roman"/>
          <w:color w:val="2C2B2B"/>
          <w:sz w:val="24"/>
          <w:szCs w:val="24"/>
          <w:lang w:eastAsia="ru-RU"/>
        </w:rPr>
        <w:t xml:space="preserve">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lastRenderedPageBreak/>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w:t>
      </w:r>
      <w:proofErr w:type="spellStart"/>
      <w:r w:rsidRPr="00E2510B">
        <w:rPr>
          <w:rFonts w:ascii="Times New Roman" w:eastAsia="Times New Roman" w:hAnsi="Times New Roman" w:cs="Times New Roman"/>
          <w:color w:val="2C2B2B"/>
          <w:sz w:val="24"/>
          <w:szCs w:val="24"/>
          <w:lang w:eastAsia="ru-RU"/>
        </w:rPr>
        <w:t>ресурсоснабжающая</w:t>
      </w:r>
      <w:proofErr w:type="spellEnd"/>
      <w:r w:rsidRPr="00E2510B">
        <w:rPr>
          <w:rFonts w:ascii="Times New Roman" w:eastAsia="Times New Roman" w:hAnsi="Times New Roman" w:cs="Times New Roman"/>
          <w:color w:val="2C2B2B"/>
          <w:sz w:val="24"/>
          <w:szCs w:val="24"/>
          <w:lang w:eastAsia="ru-RU"/>
        </w:rPr>
        <w:t xml:space="preserve"> организация) о согласовании установки прибора учета и внесении необходимых изменений в договор на поставку ресурса. 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 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 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 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Какую ответственность несут собственники за отказ от установки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w:t>
      </w:r>
      <w:proofErr w:type="spellStart"/>
      <w:r w:rsidRPr="00E2510B">
        <w:rPr>
          <w:rFonts w:ascii="Times New Roman" w:eastAsia="Times New Roman" w:hAnsi="Times New Roman" w:cs="Times New Roman"/>
          <w:color w:val="2C2B2B"/>
          <w:sz w:val="24"/>
          <w:szCs w:val="24"/>
          <w:lang w:eastAsia="ru-RU"/>
        </w:rPr>
        <w:t>энергоснабжающая</w:t>
      </w:r>
      <w:proofErr w:type="spellEnd"/>
      <w:r w:rsidRPr="00E2510B">
        <w:rPr>
          <w:rFonts w:ascii="Times New Roman" w:eastAsia="Times New Roman" w:hAnsi="Times New Roman" w:cs="Times New Roman"/>
          <w:color w:val="2C2B2B"/>
          <w:sz w:val="24"/>
          <w:szCs w:val="24"/>
          <w:lang w:eastAsia="ru-RU"/>
        </w:rPr>
        <w:t xml:space="preserve"> организация вправе принудительно его установить, и взыскать по суду с потребителя все расходы по установке плюс судебные издержки. </w:t>
      </w:r>
      <w:proofErr w:type="spellStart"/>
      <w:r w:rsidRPr="00E2510B">
        <w:rPr>
          <w:rFonts w:ascii="Times New Roman" w:eastAsia="Times New Roman" w:hAnsi="Times New Roman" w:cs="Times New Roman"/>
          <w:color w:val="2C2B2B"/>
          <w:sz w:val="24"/>
          <w:szCs w:val="24"/>
          <w:lang w:eastAsia="ru-RU"/>
        </w:rPr>
        <w:t>Ресурсоснабжающие</w:t>
      </w:r>
      <w:proofErr w:type="spellEnd"/>
      <w:r w:rsidRPr="00E2510B">
        <w:rPr>
          <w:rFonts w:ascii="Times New Roman" w:eastAsia="Times New Roman" w:hAnsi="Times New Roman" w:cs="Times New Roman"/>
          <w:color w:val="2C2B2B"/>
          <w:sz w:val="24"/>
          <w:szCs w:val="24"/>
          <w:lang w:eastAsia="ru-RU"/>
        </w:rPr>
        <w:t xml:space="preserve">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Кто осуществляет контроль за соблюдением обязанностей по установке приборов учёта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w:t>
      </w:r>
      <w:proofErr w:type="spellStart"/>
      <w:r w:rsidRPr="00E2510B">
        <w:rPr>
          <w:rFonts w:ascii="Times New Roman" w:eastAsia="Times New Roman" w:hAnsi="Times New Roman" w:cs="Times New Roman"/>
          <w:color w:val="2C2B2B"/>
          <w:sz w:val="24"/>
          <w:szCs w:val="24"/>
          <w:lang w:eastAsia="ru-RU"/>
        </w:rPr>
        <w:t>Ростехнадзор</w:t>
      </w:r>
      <w:proofErr w:type="spellEnd"/>
      <w:r w:rsidRPr="00E2510B">
        <w:rPr>
          <w:rFonts w:ascii="Times New Roman" w:eastAsia="Times New Roman" w:hAnsi="Times New Roman" w:cs="Times New Roman"/>
          <w:color w:val="2C2B2B"/>
          <w:sz w:val="24"/>
          <w:szCs w:val="24"/>
          <w:lang w:eastAsia="ru-RU"/>
        </w:rPr>
        <w:t>) и их территориальные органы в субъектах РФ.</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 xml:space="preserve">Предусмотрены ли штрафные санкции за </w:t>
      </w:r>
      <w:proofErr w:type="gramStart"/>
      <w:r w:rsidRPr="00E2510B">
        <w:rPr>
          <w:rFonts w:ascii="Times New Roman" w:eastAsia="Times New Roman" w:hAnsi="Times New Roman" w:cs="Times New Roman"/>
          <w:b/>
          <w:bCs/>
          <w:color w:val="2C2B2B"/>
          <w:sz w:val="24"/>
          <w:szCs w:val="24"/>
          <w:lang w:eastAsia="ru-RU"/>
        </w:rPr>
        <w:t>не соблюдение</w:t>
      </w:r>
      <w:proofErr w:type="gramEnd"/>
      <w:r w:rsidRPr="00E2510B">
        <w:rPr>
          <w:rFonts w:ascii="Times New Roman" w:eastAsia="Times New Roman" w:hAnsi="Times New Roman" w:cs="Times New Roman"/>
          <w:b/>
          <w:bCs/>
          <w:color w:val="2C2B2B"/>
          <w:sz w:val="24"/>
          <w:szCs w:val="24"/>
          <w:lang w:eastAsia="ru-RU"/>
        </w:rPr>
        <w:t xml:space="preserve"> обязанностей по установке приборов учёта энергоресурсов?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Да, предусмотрены. Законом об энергосбережении (статья 37) внесены поправки в Кодекс Российской Федерации об административных правонарушениях (КоАП). 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 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w:t>
      </w:r>
      <w:r w:rsidRPr="00E2510B">
        <w:rPr>
          <w:rFonts w:ascii="Times New Roman" w:eastAsia="Times New Roman" w:hAnsi="Times New Roman" w:cs="Times New Roman"/>
          <w:color w:val="2C2B2B"/>
          <w:sz w:val="24"/>
          <w:szCs w:val="24"/>
          <w:lang w:eastAsia="ru-RU"/>
        </w:rPr>
        <w:lastRenderedPageBreak/>
        <w:t xml:space="preserve">от 20 до 30 тыс. руб., на </w:t>
      </w:r>
      <w:proofErr w:type="spellStart"/>
      <w:r w:rsidRPr="00E2510B">
        <w:rPr>
          <w:rFonts w:ascii="Times New Roman" w:eastAsia="Times New Roman" w:hAnsi="Times New Roman" w:cs="Times New Roman"/>
          <w:color w:val="2C2B2B"/>
          <w:sz w:val="24"/>
          <w:szCs w:val="24"/>
          <w:lang w:eastAsia="ru-RU"/>
        </w:rPr>
        <w:t>юрлиц</w:t>
      </w:r>
      <w:proofErr w:type="spellEnd"/>
      <w:r w:rsidRPr="00E2510B">
        <w:rPr>
          <w:rFonts w:ascii="Times New Roman" w:eastAsia="Times New Roman" w:hAnsi="Times New Roman" w:cs="Times New Roman"/>
          <w:color w:val="2C2B2B"/>
          <w:sz w:val="24"/>
          <w:szCs w:val="24"/>
          <w:lang w:eastAsia="ru-RU"/>
        </w:rPr>
        <w:t xml:space="preserve"> от 100 до 150 тыс. руб. 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 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w:t>
      </w:r>
      <w:proofErr w:type="spellStart"/>
      <w:r w:rsidRPr="00E2510B">
        <w:rPr>
          <w:rFonts w:ascii="Times New Roman" w:eastAsia="Times New Roman" w:hAnsi="Times New Roman" w:cs="Times New Roman"/>
          <w:color w:val="2C2B2B"/>
          <w:sz w:val="24"/>
          <w:szCs w:val="24"/>
          <w:lang w:eastAsia="ru-RU"/>
        </w:rPr>
        <w:t>юрлиц</w:t>
      </w:r>
      <w:proofErr w:type="spellEnd"/>
      <w:r w:rsidRPr="00E2510B">
        <w:rPr>
          <w:rFonts w:ascii="Times New Roman" w:eastAsia="Times New Roman" w:hAnsi="Times New Roman" w:cs="Times New Roman"/>
          <w:color w:val="2C2B2B"/>
          <w:sz w:val="24"/>
          <w:szCs w:val="24"/>
          <w:lang w:eastAsia="ru-RU"/>
        </w:rPr>
        <w:t xml:space="preserve"> от 20 до 30 тыс. руб. 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w:t>
      </w:r>
      <w:proofErr w:type="spellStart"/>
      <w:r w:rsidRPr="00E2510B">
        <w:rPr>
          <w:rFonts w:ascii="Times New Roman" w:eastAsia="Times New Roman" w:hAnsi="Times New Roman" w:cs="Times New Roman"/>
          <w:color w:val="2C2B2B"/>
          <w:sz w:val="24"/>
          <w:szCs w:val="24"/>
          <w:lang w:eastAsia="ru-RU"/>
        </w:rPr>
        <w:t>юрлиц</w:t>
      </w:r>
      <w:proofErr w:type="spellEnd"/>
      <w:r w:rsidRPr="00E2510B">
        <w:rPr>
          <w:rFonts w:ascii="Times New Roman" w:eastAsia="Times New Roman" w:hAnsi="Times New Roman" w:cs="Times New Roman"/>
          <w:color w:val="2C2B2B"/>
          <w:sz w:val="24"/>
          <w:szCs w:val="24"/>
          <w:lang w:eastAsia="ru-RU"/>
        </w:rPr>
        <w:t xml:space="preserve"> от 100 до 150 тыс. руб.</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Кто осуществляет техническое обслуживание и ремонт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w:t>
      </w:r>
      <w:proofErr w:type="spellStart"/>
      <w:r w:rsidRPr="00E2510B">
        <w:rPr>
          <w:rFonts w:ascii="Times New Roman" w:eastAsia="Times New Roman" w:hAnsi="Times New Roman" w:cs="Times New Roman"/>
          <w:color w:val="2C2B2B"/>
          <w:sz w:val="24"/>
          <w:szCs w:val="24"/>
          <w:lang w:eastAsia="ru-RU"/>
        </w:rPr>
        <w:t>энергоснабжающая</w:t>
      </w:r>
      <w:proofErr w:type="spellEnd"/>
      <w:r w:rsidRPr="00E2510B">
        <w:rPr>
          <w:rFonts w:ascii="Times New Roman" w:eastAsia="Times New Roman" w:hAnsi="Times New Roman" w:cs="Times New Roman"/>
          <w:color w:val="2C2B2B"/>
          <w:sz w:val="24"/>
          <w:szCs w:val="24"/>
          <w:lang w:eastAsia="ru-RU"/>
        </w:rPr>
        <w:t xml:space="preserve"> организация, управляющая компания). 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Кто осуществляет и оплачивает поверку приборов учёта?</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 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 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 Суть метрологической поверки заключается в испытаниях прибора учёта на более точном оборудовании. Периодичность поверки указана в паспорте на прибор учёта. </w:t>
      </w:r>
      <w:proofErr w:type="spellStart"/>
      <w:r w:rsidRPr="00E2510B">
        <w:rPr>
          <w:rFonts w:ascii="Times New Roman" w:eastAsia="Times New Roman" w:hAnsi="Times New Roman" w:cs="Times New Roman"/>
          <w:color w:val="2C2B2B"/>
          <w:sz w:val="24"/>
          <w:szCs w:val="24"/>
          <w:lang w:eastAsia="ru-RU"/>
        </w:rPr>
        <w:t>Межповерочный</w:t>
      </w:r>
      <w:proofErr w:type="spellEnd"/>
      <w:r w:rsidRPr="00E2510B">
        <w:rPr>
          <w:rFonts w:ascii="Times New Roman" w:eastAsia="Times New Roman" w:hAnsi="Times New Roman" w:cs="Times New Roman"/>
          <w:color w:val="2C2B2B"/>
          <w:sz w:val="24"/>
          <w:szCs w:val="24"/>
          <w:lang w:eastAsia="ru-RU"/>
        </w:rPr>
        <w:t xml:space="preserve"> интервал (МПИ) приборов учёта тепловой энергии и счётчика горячей воды, как правило, составляет 4 года, а счётчика холодной воды – 6 лет.</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Каковы последствия эксплуатации непроверенных приборов?</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b/>
          <w:bCs/>
          <w:color w:val="2C2B2B"/>
          <w:sz w:val="24"/>
          <w:szCs w:val="24"/>
          <w:lang w:eastAsia="ru-RU"/>
        </w:rPr>
        <w:t>Какие приборы учёта энергии можно применять?</w:t>
      </w:r>
    </w:p>
    <w:p w:rsidR="00E2510B" w:rsidRPr="00E2510B" w:rsidRDefault="00E2510B" w:rsidP="00E2510B">
      <w:pPr>
        <w:shd w:val="clear" w:color="auto" w:fill="FFFFFF"/>
        <w:spacing w:before="150" w:after="0" w:line="240" w:lineRule="auto"/>
        <w:rPr>
          <w:rFonts w:ascii="Times New Roman" w:eastAsia="Times New Roman" w:hAnsi="Times New Roman" w:cs="Times New Roman"/>
          <w:color w:val="2C2B2B"/>
          <w:sz w:val="24"/>
          <w:szCs w:val="24"/>
          <w:lang w:eastAsia="ru-RU"/>
        </w:rPr>
      </w:pPr>
      <w:r w:rsidRPr="00E2510B">
        <w:rPr>
          <w:rFonts w:ascii="Times New Roman" w:eastAsia="Times New Roman" w:hAnsi="Times New Roman" w:cs="Times New Roman"/>
          <w:color w:val="2C2B2B"/>
          <w:sz w:val="24"/>
          <w:szCs w:val="24"/>
          <w:lang w:eastAsia="ru-RU"/>
        </w:rPr>
        <w:t xml:space="preserve">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w:t>
      </w:r>
      <w:r w:rsidRPr="00E2510B">
        <w:rPr>
          <w:rFonts w:ascii="Times New Roman" w:eastAsia="Times New Roman" w:hAnsi="Times New Roman" w:cs="Times New Roman"/>
          <w:color w:val="2C2B2B"/>
          <w:sz w:val="24"/>
          <w:szCs w:val="24"/>
          <w:lang w:eastAsia="ru-RU"/>
        </w:rPr>
        <w:lastRenderedPageBreak/>
        <w:t xml:space="preserve">Федерации. Однако даже включение прибора в </w:t>
      </w:r>
      <w:proofErr w:type="spellStart"/>
      <w:r w:rsidRPr="00E2510B">
        <w:rPr>
          <w:rFonts w:ascii="Times New Roman" w:eastAsia="Times New Roman" w:hAnsi="Times New Roman" w:cs="Times New Roman"/>
          <w:color w:val="2C2B2B"/>
          <w:sz w:val="24"/>
          <w:szCs w:val="24"/>
          <w:lang w:eastAsia="ru-RU"/>
        </w:rPr>
        <w:t>Госреестр</w:t>
      </w:r>
      <w:proofErr w:type="spellEnd"/>
      <w:r w:rsidRPr="00E2510B">
        <w:rPr>
          <w:rFonts w:ascii="Times New Roman" w:eastAsia="Times New Roman" w:hAnsi="Times New Roman" w:cs="Times New Roman"/>
          <w:color w:val="2C2B2B"/>
          <w:sz w:val="24"/>
          <w:szCs w:val="24"/>
          <w:lang w:eastAsia="ru-RU"/>
        </w:rPr>
        <w:t xml:space="preserve"> не гарантирует его качества. Поэтому необходимо вводить систему качества в теплоснабжении, помогающую теплоснабжающим и </w:t>
      </w:r>
      <w:proofErr w:type="spellStart"/>
      <w:r w:rsidRPr="00E2510B">
        <w:rPr>
          <w:rFonts w:ascii="Times New Roman" w:eastAsia="Times New Roman" w:hAnsi="Times New Roman" w:cs="Times New Roman"/>
          <w:color w:val="2C2B2B"/>
          <w:sz w:val="24"/>
          <w:szCs w:val="24"/>
          <w:lang w:eastAsia="ru-RU"/>
        </w:rPr>
        <w:t>теплопотребляющим</w:t>
      </w:r>
      <w:proofErr w:type="spellEnd"/>
      <w:r w:rsidRPr="00E2510B">
        <w:rPr>
          <w:rFonts w:ascii="Times New Roman" w:eastAsia="Times New Roman" w:hAnsi="Times New Roman" w:cs="Times New Roman"/>
          <w:color w:val="2C2B2B"/>
          <w:sz w:val="24"/>
          <w:szCs w:val="24"/>
          <w:lang w:eastAsia="ru-RU"/>
        </w:rPr>
        <w:t xml:space="preserve"> организациям применять передовой опыт, прогрессивное оборудование и новые технологические решения в области коммерческого учёта тепловой энергии. 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p w:rsidR="00E2510B" w:rsidRPr="00E2510B" w:rsidRDefault="00E2510B" w:rsidP="00E2510B">
      <w:pPr>
        <w:shd w:val="clear" w:color="auto" w:fill="FFFFFF"/>
        <w:spacing w:before="150" w:after="0" w:line="240" w:lineRule="auto"/>
        <w:rPr>
          <w:rFonts w:ascii="Arial" w:eastAsia="Times New Roman" w:hAnsi="Arial" w:cs="Arial"/>
          <w:color w:val="2C2B2B"/>
          <w:sz w:val="20"/>
          <w:szCs w:val="20"/>
          <w:lang w:eastAsia="ru-RU"/>
        </w:rPr>
      </w:pPr>
      <w:r w:rsidRPr="00E2510B">
        <w:rPr>
          <w:rFonts w:ascii="Arial" w:eastAsia="Times New Roman" w:hAnsi="Arial" w:cs="Arial"/>
          <w:color w:val="2C2B2B"/>
          <w:sz w:val="20"/>
          <w:szCs w:val="20"/>
          <w:lang w:eastAsia="ru-RU"/>
        </w:rPr>
        <w:t> </w:t>
      </w:r>
    </w:p>
    <w:p w:rsidR="004857D9" w:rsidRDefault="004857D9"/>
    <w:sectPr w:rsidR="0048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19"/>
    <w:rsid w:val="00026619"/>
    <w:rsid w:val="004857D9"/>
    <w:rsid w:val="00E2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B14C"/>
  <w15:chartTrackingRefBased/>
  <w15:docId w15:val="{721B3337-C388-48E0-86B5-6A612529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4739">
      <w:bodyDiv w:val="1"/>
      <w:marLeft w:val="0"/>
      <w:marRight w:val="0"/>
      <w:marTop w:val="0"/>
      <w:marBottom w:val="0"/>
      <w:divBdr>
        <w:top w:val="none" w:sz="0" w:space="0" w:color="auto"/>
        <w:left w:val="none" w:sz="0" w:space="0" w:color="auto"/>
        <w:bottom w:val="none" w:sz="0" w:space="0" w:color="auto"/>
        <w:right w:val="none" w:sz="0" w:space="0" w:color="auto"/>
      </w:divBdr>
      <w:divsChild>
        <w:div w:id="210924547">
          <w:marLeft w:val="0"/>
          <w:marRight w:val="0"/>
          <w:marTop w:val="0"/>
          <w:marBottom w:val="0"/>
          <w:divBdr>
            <w:top w:val="none" w:sz="0" w:space="0" w:color="auto"/>
            <w:left w:val="none" w:sz="0" w:space="0" w:color="auto"/>
            <w:bottom w:val="none" w:sz="0" w:space="0" w:color="auto"/>
            <w:right w:val="none" w:sz="0" w:space="0" w:color="auto"/>
          </w:divBdr>
        </w:div>
        <w:div w:id="99761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2022-06-03T03:33:00Z</dcterms:created>
  <dcterms:modified xsi:type="dcterms:W3CDTF">2022-06-03T03:37:00Z</dcterms:modified>
</cp:coreProperties>
</file>