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РОССИЙСКАЯ ФЕДЕРАЦИЯ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ИРКУТСКАЯ ОБЛАСТЬ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НИЖНЕУДИНСКИЙ РАЙОН</w:t>
      </w:r>
    </w:p>
    <w:p w:rsidR="00CC1E24" w:rsidRPr="00DC7711" w:rsidRDefault="00CC1E24" w:rsidP="00C14B9F">
      <w:pPr>
        <w:shd w:val="clear" w:color="auto" w:fill="FFFFFF"/>
        <w:jc w:val="center"/>
        <w:rPr>
          <w:b/>
          <w:color w:val="333333"/>
        </w:rPr>
      </w:pP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АДМИНИСТРАЦИЯ</w:t>
      </w:r>
    </w:p>
    <w:p w:rsidR="00CC1E24" w:rsidRPr="00DC7711" w:rsidRDefault="00CC1E24" w:rsidP="00C14B9F">
      <w:pPr>
        <w:jc w:val="center"/>
        <w:rPr>
          <w:b/>
          <w:color w:val="333333"/>
        </w:rPr>
      </w:pPr>
      <w:r w:rsidRPr="00DC7711">
        <w:rPr>
          <w:b/>
          <w:caps/>
          <w:color w:val="333333"/>
        </w:rPr>
        <w:t xml:space="preserve">Шумского </w:t>
      </w:r>
      <w:r w:rsidRPr="00DC7711">
        <w:rPr>
          <w:b/>
          <w:color w:val="333333"/>
        </w:rPr>
        <w:t xml:space="preserve">МУНИЦИПАЛЬНОГО ОБРАЗОВАНИЯ – 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АДМИНИСТРАЦИЯ ГОРОДСКОГО ПОСЕЛЕНИЯ</w:t>
      </w:r>
    </w:p>
    <w:p w:rsidR="00CC1E24" w:rsidRPr="00DC7711" w:rsidRDefault="00CC1E24" w:rsidP="00C14B9F">
      <w:pPr>
        <w:jc w:val="center"/>
        <w:rPr>
          <w:b/>
          <w:caps/>
          <w:color w:val="333333"/>
        </w:rPr>
      </w:pPr>
    </w:p>
    <w:p w:rsidR="00CC1E24" w:rsidRPr="00DC7711" w:rsidRDefault="00CC1E24" w:rsidP="00C14B9F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ПОСТАНОВЛЕНИЕ</w:t>
      </w:r>
    </w:p>
    <w:p w:rsidR="00CC1E24" w:rsidRPr="00DC7711" w:rsidRDefault="00CC1E24" w:rsidP="00C14B9F">
      <w:pPr>
        <w:shd w:val="clear" w:color="auto" w:fill="FFFFFF"/>
        <w:tabs>
          <w:tab w:val="left" w:pos="5720"/>
          <w:tab w:val="left" w:pos="7740"/>
          <w:tab w:val="left" w:pos="9781"/>
          <w:tab w:val="center" w:pos="9923"/>
        </w:tabs>
        <w:jc w:val="center"/>
      </w:pPr>
      <w:r w:rsidRPr="00DC7711">
        <w:rPr>
          <w:b/>
        </w:rPr>
        <w:t>*     *     *     *     *     *     *     *     *      *     *     *     *     *     *     *     *    *     *     *</w:t>
      </w:r>
      <w:r w:rsidR="00392331">
        <w:rPr>
          <w:b/>
        </w:rPr>
        <w:t xml:space="preserve">     *     *     *     </w:t>
      </w:r>
      <w:r w:rsidRPr="00DC7711">
        <w:rPr>
          <w:b/>
        </w:rPr>
        <w:t xml:space="preserve">  </w:t>
      </w:r>
    </w:p>
    <w:p w:rsidR="00CC1E24" w:rsidRDefault="0045167F" w:rsidP="00C1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октября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02A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6B15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C1E24" w:rsidRPr="00DC77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135</w:t>
      </w:r>
    </w:p>
    <w:p w:rsidR="007A5043" w:rsidRDefault="007A5043" w:rsidP="00C1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5043" w:rsidRPr="00DC7711" w:rsidRDefault="007A5043" w:rsidP="00C14B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Постановлений Администрации Шумского МО №38 от 11.03.2022 г. №126 от 08.08.2022 г.)</w:t>
      </w:r>
    </w:p>
    <w:p w:rsidR="00783839" w:rsidRDefault="00783839" w:rsidP="00C14B9F">
      <w:pPr>
        <w:autoSpaceDE w:val="0"/>
        <w:autoSpaceDN w:val="0"/>
        <w:adjustRightInd w:val="0"/>
        <w:rPr>
          <w:bCs/>
        </w:rPr>
      </w:pP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>«</w:t>
      </w:r>
      <w:r w:rsidR="00CC1E24" w:rsidRPr="00DC7711">
        <w:rPr>
          <w:bCs/>
        </w:rPr>
        <w:t>Об у</w:t>
      </w:r>
      <w:r w:rsidRPr="00DC7711">
        <w:rPr>
          <w:bCs/>
        </w:rPr>
        <w:t>тверждени</w:t>
      </w:r>
      <w:r w:rsidR="00CC1E24" w:rsidRPr="00DC7711">
        <w:rPr>
          <w:bCs/>
        </w:rPr>
        <w:t>и</w:t>
      </w:r>
      <w:r w:rsidRPr="00DC7711">
        <w:rPr>
          <w:bCs/>
        </w:rPr>
        <w:t xml:space="preserve"> муниципальной программы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«Обеспечение комплексных мер противодействия </w:t>
      </w:r>
    </w:p>
    <w:p w:rsidR="003578D3" w:rsidRPr="00DC7711" w:rsidRDefault="003578D3" w:rsidP="00C14B9F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чрезвычайным ситуациям </w:t>
      </w:r>
      <w:proofErr w:type="gramStart"/>
      <w:r w:rsidRPr="00DC7711">
        <w:rPr>
          <w:bCs/>
        </w:rPr>
        <w:t>природного</w:t>
      </w:r>
      <w:proofErr w:type="gramEnd"/>
      <w:r w:rsidRPr="00DC7711">
        <w:rPr>
          <w:bCs/>
        </w:rPr>
        <w:t xml:space="preserve"> и техногенного  </w:t>
      </w:r>
    </w:p>
    <w:p w:rsidR="003578D3" w:rsidRPr="00DC7711" w:rsidRDefault="003578D3" w:rsidP="00C14B9F">
      <w:pPr>
        <w:autoSpaceDE w:val="0"/>
        <w:autoSpaceDN w:val="0"/>
        <w:adjustRightInd w:val="0"/>
        <w:rPr>
          <w:rFonts w:eastAsia="Batang"/>
        </w:rPr>
      </w:pPr>
      <w:r w:rsidRPr="00DC7711">
        <w:rPr>
          <w:bCs/>
        </w:rPr>
        <w:t xml:space="preserve">характера в </w:t>
      </w:r>
      <w:r w:rsidR="00CC1E24" w:rsidRPr="00DC7711">
        <w:rPr>
          <w:bCs/>
        </w:rPr>
        <w:t xml:space="preserve">Шумском </w:t>
      </w:r>
      <w:r w:rsidR="0045167F">
        <w:rPr>
          <w:bCs/>
        </w:rPr>
        <w:t>муниципальном образовании на 2022 - 2024</w:t>
      </w:r>
      <w:r w:rsidRPr="00DC7711">
        <w:rPr>
          <w:bCs/>
        </w:rPr>
        <w:t xml:space="preserve"> г</w:t>
      </w:r>
      <w:r w:rsidR="00962898">
        <w:rPr>
          <w:bCs/>
        </w:rPr>
        <w:t>.</w:t>
      </w:r>
      <w:r w:rsidRPr="00DC7711">
        <w:rPr>
          <w:bCs/>
        </w:rPr>
        <w:t xml:space="preserve">» </w:t>
      </w:r>
    </w:p>
    <w:p w:rsidR="003578D3" w:rsidRPr="00DC7711" w:rsidRDefault="003578D3" w:rsidP="00F1779D">
      <w:pPr>
        <w:ind w:firstLine="709"/>
        <w:rPr>
          <w:color w:val="000000"/>
        </w:rPr>
      </w:pPr>
    </w:p>
    <w:p w:rsidR="003578D3" w:rsidRPr="00DC7711" w:rsidRDefault="00CC1E24" w:rsidP="00962D7D">
      <w:pPr>
        <w:ind w:firstLine="709"/>
        <w:jc w:val="both"/>
      </w:pPr>
      <w:proofErr w:type="gramStart"/>
      <w:r w:rsidRPr="00DC7711">
        <w:t>В целях предупреждения чрезвычайных ситуаций и обеспечения пожарной безопасности в Шумском муниципальном образовании, в соответствии с Федеральными законами от 06.10.2003 г. №131-ФЗ "Об общих принципах организации местного самоуправления в Российской Федерации", от 21.12.1994 г. №68-ФЗ "О защите населения и территорий от чрезвычайных ситуаций природного и техногенного характера", от 21.12.1994 г. №69-ФЗ "О пожарной безопасности", от 12.02.1998 г. №28-ФЗ "О</w:t>
      </w:r>
      <w:proofErr w:type="gramEnd"/>
      <w:r w:rsidRPr="00DC7711">
        <w:t xml:space="preserve"> гражданской обороне", от 25.07.2002г. №114-Ф3 «О противодействии экстремистской деятельности», от 06.03.2006г. 35-ФЗ «О противодействии терроризму», ст. 20 Закона Иркутской области от 07.10.2008 г. № 78-оз «О пожарной безопасности в Иркутской области», </w:t>
      </w:r>
      <w:proofErr w:type="gramStart"/>
      <w:r w:rsidRPr="00DC7711">
        <w:t>руководствуясь Уставом Шумского муниципального образования</w:t>
      </w:r>
      <w:r w:rsidR="00494CF2" w:rsidRPr="00DC7711">
        <w:t xml:space="preserve"> администрация Шумского муниципального</w:t>
      </w:r>
      <w:proofErr w:type="gramEnd"/>
      <w:r w:rsidR="00494CF2" w:rsidRPr="00DC7711">
        <w:t xml:space="preserve"> образования </w:t>
      </w:r>
    </w:p>
    <w:p w:rsidR="003578D3" w:rsidRDefault="003578D3" w:rsidP="00962D7D">
      <w:pPr>
        <w:jc w:val="both"/>
      </w:pPr>
    </w:p>
    <w:p w:rsidR="001551C7" w:rsidRPr="00DC7711" w:rsidRDefault="001551C7" w:rsidP="00962D7D">
      <w:pPr>
        <w:jc w:val="both"/>
      </w:pPr>
    </w:p>
    <w:p w:rsidR="003578D3" w:rsidRPr="00DC7711" w:rsidRDefault="003578D3" w:rsidP="004936F4">
      <w:pPr>
        <w:ind w:firstLine="709"/>
        <w:jc w:val="center"/>
      </w:pPr>
      <w:r w:rsidRPr="00DC7711">
        <w:t>ПОСТАНОВЛЯЕТ:</w:t>
      </w:r>
    </w:p>
    <w:p w:rsidR="003578D3" w:rsidRPr="00DC7711" w:rsidRDefault="003578D3" w:rsidP="00962D7D">
      <w:pPr>
        <w:shd w:val="clear" w:color="auto" w:fill="FFFFFF"/>
        <w:ind w:firstLine="709"/>
        <w:jc w:val="both"/>
      </w:pPr>
    </w:p>
    <w:p w:rsidR="00494CF2" w:rsidRPr="00DC7711" w:rsidRDefault="003578D3" w:rsidP="00962D7D">
      <w:pPr>
        <w:numPr>
          <w:ilvl w:val="0"/>
          <w:numId w:val="10"/>
        </w:numPr>
        <w:autoSpaceDE w:val="0"/>
        <w:autoSpaceDN w:val="0"/>
        <w:adjustRightInd w:val="0"/>
        <w:ind w:left="426" w:firstLine="709"/>
        <w:jc w:val="both"/>
        <w:rPr>
          <w:bCs/>
        </w:rPr>
      </w:pPr>
      <w:r w:rsidRPr="00DC7711">
        <w:rPr>
          <w:color w:val="000000"/>
        </w:rPr>
        <w:t xml:space="preserve">Утвердить муниципальную программу </w:t>
      </w:r>
      <w:r w:rsidRPr="00DC7711">
        <w:rPr>
          <w:bCs/>
        </w:rPr>
        <w:t>«</w:t>
      </w:r>
      <w:r w:rsidR="00494CF2" w:rsidRPr="00DC7711">
        <w:rPr>
          <w:bCs/>
        </w:rPr>
        <w:t>Обеспечение комплексных мер противодействия чрезвычайным ситуациям природного и техногенного характера в Шумском муни</w:t>
      </w:r>
      <w:r w:rsidR="0045167F">
        <w:rPr>
          <w:bCs/>
        </w:rPr>
        <w:t>ципальном образовании на 2022</w:t>
      </w:r>
      <w:r w:rsidR="00494CF2" w:rsidRPr="00DC7711">
        <w:rPr>
          <w:bCs/>
        </w:rPr>
        <w:t xml:space="preserve"> </w:t>
      </w:r>
      <w:r w:rsidR="0045167F">
        <w:rPr>
          <w:bCs/>
        </w:rPr>
        <w:t xml:space="preserve">– 2024 </w:t>
      </w:r>
      <w:r w:rsidR="00494CF2" w:rsidRPr="00DC7711">
        <w:rPr>
          <w:bCs/>
        </w:rPr>
        <w:t xml:space="preserve">г». </w:t>
      </w:r>
    </w:p>
    <w:p w:rsidR="00494CF2" w:rsidRPr="00DC7711" w:rsidRDefault="00752667" w:rsidP="00962D7D">
      <w:pPr>
        <w:autoSpaceDE w:val="0"/>
        <w:autoSpaceDN w:val="0"/>
        <w:adjustRightInd w:val="0"/>
        <w:ind w:left="426" w:firstLine="709"/>
        <w:jc w:val="both"/>
      </w:pPr>
      <w:r>
        <w:rPr>
          <w:color w:val="000000"/>
        </w:rPr>
        <w:t>2. О</w:t>
      </w:r>
      <w:r w:rsidR="00494CF2" w:rsidRPr="00DC7711">
        <w:t>публиковать н</w:t>
      </w:r>
      <w:r w:rsidR="003578D3" w:rsidRPr="00DC7711">
        <w:t>астоящее постановление в печатном средстве</w:t>
      </w:r>
      <w:r w:rsidR="00494CF2" w:rsidRPr="00DC7711">
        <w:t xml:space="preserve"> </w:t>
      </w:r>
      <w:r w:rsidR="003578D3" w:rsidRPr="00DC7711">
        <w:t xml:space="preserve">массовой информации «Вестник </w:t>
      </w:r>
      <w:r w:rsidR="00494CF2" w:rsidRPr="00DC7711">
        <w:t xml:space="preserve">Шумского городского </w:t>
      </w:r>
      <w:r w:rsidR="003578D3" w:rsidRPr="00DC7711">
        <w:rPr>
          <w:bCs/>
        </w:rPr>
        <w:t>поселения</w:t>
      </w:r>
      <w:r w:rsidR="003578D3" w:rsidRPr="00DC7711">
        <w:t>»</w:t>
      </w:r>
      <w:r w:rsidR="00494CF2" w:rsidRPr="00DC7711">
        <w:t xml:space="preserve">. </w:t>
      </w:r>
    </w:p>
    <w:p w:rsidR="003578D3" w:rsidRPr="00DC7711" w:rsidRDefault="00752667" w:rsidP="00962D7D">
      <w:pPr>
        <w:tabs>
          <w:tab w:val="left" w:pos="993"/>
        </w:tabs>
        <w:autoSpaceDE w:val="0"/>
        <w:autoSpaceDN w:val="0"/>
        <w:adjustRightInd w:val="0"/>
        <w:ind w:left="426" w:firstLine="709"/>
        <w:jc w:val="both"/>
      </w:pPr>
      <w:r>
        <w:t>3</w:t>
      </w:r>
      <w:r w:rsidR="00795F01" w:rsidRPr="00DC7711">
        <w:t>.</w:t>
      </w:r>
      <w:r w:rsidR="00494CF2" w:rsidRPr="00DC7711">
        <w:t xml:space="preserve"> </w:t>
      </w:r>
      <w:proofErr w:type="gramStart"/>
      <w:r w:rsidR="003578D3" w:rsidRPr="00DC7711">
        <w:t>Контроль за</w:t>
      </w:r>
      <w:proofErr w:type="gramEnd"/>
      <w:r w:rsidR="003578D3" w:rsidRPr="00DC7711">
        <w:t xml:space="preserve"> исполнением настоящего постановления </w:t>
      </w:r>
      <w:r w:rsidR="00494CF2" w:rsidRPr="00DC7711">
        <w:t xml:space="preserve">оставляю за собой. </w:t>
      </w:r>
    </w:p>
    <w:p w:rsidR="00494CF2" w:rsidRPr="00DC7711" w:rsidRDefault="00494CF2" w:rsidP="00962D7D">
      <w:pPr>
        <w:pStyle w:val="af"/>
        <w:ind w:left="0" w:firstLine="709"/>
        <w:jc w:val="both"/>
      </w:pPr>
    </w:p>
    <w:p w:rsidR="001B265D" w:rsidRPr="00DC7711" w:rsidRDefault="001B265D" w:rsidP="00F1779D">
      <w:pPr>
        <w:pStyle w:val="af"/>
        <w:ind w:left="0" w:firstLine="709"/>
        <w:jc w:val="both"/>
      </w:pPr>
    </w:p>
    <w:p w:rsidR="00494CF2" w:rsidRPr="00DC7711" w:rsidRDefault="00494CF2" w:rsidP="00F1779D">
      <w:pPr>
        <w:pStyle w:val="af"/>
        <w:ind w:left="0" w:firstLine="709"/>
        <w:jc w:val="both"/>
      </w:pPr>
    </w:p>
    <w:p w:rsidR="00494CF2" w:rsidRPr="00DC7711" w:rsidRDefault="003578D3" w:rsidP="00CD0036">
      <w:pPr>
        <w:pStyle w:val="af"/>
        <w:ind w:left="0"/>
        <w:jc w:val="both"/>
      </w:pPr>
      <w:r w:rsidRPr="00DC7711">
        <w:t xml:space="preserve">Глава </w:t>
      </w:r>
      <w:r w:rsidR="00494CF2" w:rsidRPr="00DC7711">
        <w:t xml:space="preserve">Шумского </w:t>
      </w:r>
    </w:p>
    <w:p w:rsidR="003578D3" w:rsidRPr="00DC7711" w:rsidRDefault="003578D3" w:rsidP="00962D7D">
      <w:pPr>
        <w:pStyle w:val="af"/>
        <w:ind w:left="0"/>
        <w:jc w:val="both"/>
      </w:pPr>
      <w:r w:rsidRPr="00DC7711">
        <w:t>муниципального образования</w:t>
      </w:r>
      <w:r w:rsidR="00494CF2" w:rsidRPr="00DC7711">
        <w:tab/>
      </w:r>
      <w:r w:rsidR="00494CF2" w:rsidRPr="00DC7711">
        <w:tab/>
      </w:r>
      <w:r w:rsidR="00494CF2" w:rsidRPr="00DC7711">
        <w:tab/>
      </w:r>
      <w:r w:rsidR="00C14B9F" w:rsidRPr="00DC7711">
        <w:tab/>
      </w:r>
      <w:r w:rsidR="00962D7D">
        <w:tab/>
      </w:r>
      <w:r w:rsidR="00962D7D">
        <w:tab/>
      </w:r>
      <w:r w:rsidR="00962D7D">
        <w:tab/>
        <w:t>Ю.А. Уточкин</w:t>
      </w:r>
    </w:p>
    <w:p w:rsidR="008F492B" w:rsidRPr="00DC7711" w:rsidRDefault="008F492B" w:rsidP="00F1779D">
      <w:pPr>
        <w:ind w:firstLine="709"/>
        <w:jc w:val="right"/>
        <w:outlineLvl w:val="2"/>
        <w:rPr>
          <w:bCs/>
        </w:rPr>
      </w:pPr>
    </w:p>
    <w:p w:rsidR="00C14B9F" w:rsidRPr="00DC7711" w:rsidRDefault="00C14B9F" w:rsidP="00F1779D">
      <w:pPr>
        <w:ind w:firstLine="709"/>
        <w:jc w:val="right"/>
        <w:outlineLvl w:val="2"/>
        <w:rPr>
          <w:bCs/>
        </w:rPr>
      </w:pPr>
    </w:p>
    <w:p w:rsidR="00C14B9F" w:rsidRDefault="00C14B9F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1B265D" w:rsidRDefault="001B265D" w:rsidP="00F1779D">
      <w:pPr>
        <w:ind w:firstLine="709"/>
        <w:jc w:val="right"/>
        <w:outlineLvl w:val="2"/>
        <w:rPr>
          <w:bCs/>
        </w:rPr>
      </w:pPr>
    </w:p>
    <w:p w:rsidR="00752667" w:rsidRDefault="00752667" w:rsidP="00F1779D">
      <w:pPr>
        <w:ind w:firstLine="709"/>
        <w:jc w:val="right"/>
        <w:outlineLvl w:val="2"/>
        <w:rPr>
          <w:bCs/>
        </w:rPr>
      </w:pPr>
    </w:p>
    <w:p w:rsidR="005809F5" w:rsidRDefault="005809F5" w:rsidP="00F1779D">
      <w:pPr>
        <w:ind w:firstLine="709"/>
        <w:jc w:val="right"/>
        <w:outlineLvl w:val="2"/>
        <w:rPr>
          <w:bCs/>
        </w:rPr>
      </w:pPr>
    </w:p>
    <w:p w:rsidR="001551C7" w:rsidRDefault="001551C7" w:rsidP="00F1779D">
      <w:pPr>
        <w:ind w:firstLine="709"/>
        <w:jc w:val="right"/>
        <w:outlineLvl w:val="2"/>
        <w:rPr>
          <w:bCs/>
        </w:rPr>
      </w:pPr>
    </w:p>
    <w:p w:rsidR="007224F2" w:rsidRPr="00DC7711" w:rsidRDefault="007224F2" w:rsidP="00F1779D">
      <w:pPr>
        <w:ind w:firstLine="709"/>
        <w:jc w:val="right"/>
        <w:outlineLvl w:val="2"/>
        <w:rPr>
          <w:bCs/>
        </w:rPr>
      </w:pPr>
    </w:p>
    <w:p w:rsidR="001B265D" w:rsidRPr="00DC7711" w:rsidRDefault="001B265D" w:rsidP="00F1779D">
      <w:pPr>
        <w:ind w:firstLine="709"/>
        <w:jc w:val="right"/>
        <w:outlineLvl w:val="2"/>
        <w:rPr>
          <w:bCs/>
        </w:rPr>
      </w:pPr>
    </w:p>
    <w:p w:rsidR="00494CF2" w:rsidRPr="00DC7711" w:rsidRDefault="00C14B9F" w:rsidP="00392331">
      <w:pPr>
        <w:pStyle w:val="ConsPlusNormal"/>
        <w:widowControl/>
        <w:tabs>
          <w:tab w:val="left" w:pos="756"/>
        </w:tabs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DC771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УТВЕРЖДЕНА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постановлением администрации </w:t>
      </w:r>
    </w:p>
    <w:p w:rsidR="00C14B9F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Шумского муниципального </w:t>
      </w:r>
    </w:p>
    <w:p w:rsidR="00494CF2" w:rsidRPr="00DC7711" w:rsidRDefault="00494CF2" w:rsidP="00392331">
      <w:pPr>
        <w:pStyle w:val="ConsPlusNormal"/>
        <w:widowControl/>
        <w:ind w:left="495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DC7711">
        <w:rPr>
          <w:rFonts w:ascii="Times New Roman" w:hAnsi="Times New Roman" w:cs="Times New Roman"/>
          <w:color w:val="333333"/>
          <w:sz w:val="24"/>
          <w:szCs w:val="24"/>
        </w:rPr>
        <w:t>образования</w:t>
      </w:r>
    </w:p>
    <w:p w:rsidR="00494CF2" w:rsidRPr="00DC7711" w:rsidRDefault="0045167F" w:rsidP="00392331">
      <w:pPr>
        <w:pStyle w:val="ConsPlusNormal"/>
        <w:widowControl/>
        <w:ind w:left="5648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 « 04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октября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4CF2" w:rsidRPr="00DC7711">
        <w:rPr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9628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52667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>.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135</w:t>
      </w:r>
      <w:r w:rsidR="001D19B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3923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tabs>
          <w:tab w:val="left" w:pos="43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ab/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494CF2" w:rsidRPr="00DC7711" w:rsidRDefault="006C7E7E" w:rsidP="00F1779D">
      <w:pPr>
        <w:pStyle w:val="ConsPlusTitle"/>
        <w:widowControl/>
        <w:ind w:right="11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КОМПЛЕКСНЫХ МЕР ПРОТИВОДЕЙСТВИЯ ЧРЕЗВЫЧАЙНЫМ СИТУАЦИЯМ ПРИРОДНОГО И ТЕХНОГЕННОГО ХАРАКТЕРА В ШУМСКОМ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НА 2022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67F">
        <w:rPr>
          <w:rFonts w:ascii="Times New Roman" w:hAnsi="Times New Roman" w:cs="Times New Roman"/>
          <w:b w:val="0"/>
          <w:sz w:val="24"/>
          <w:szCs w:val="24"/>
        </w:rPr>
        <w:t>– 2024</w:t>
      </w:r>
      <w:r w:rsidR="0096289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DC7711">
        <w:rPr>
          <w:rFonts w:ascii="Times New Roman" w:hAnsi="Times New Roman" w:cs="Times New Roman"/>
          <w:b w:val="0"/>
          <w:sz w:val="24"/>
          <w:szCs w:val="24"/>
        </w:rPr>
        <w:t>»</w:t>
      </w:r>
      <w:r w:rsidR="00494CF2"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711F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2" w:rsidRPr="00DC7711" w:rsidRDefault="00494CF2" w:rsidP="00F17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38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1F37" w:rsidRDefault="00494CF2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р.п. Шумский</w:t>
      </w:r>
    </w:p>
    <w:p w:rsidR="00494CF2" w:rsidRPr="005809F5" w:rsidRDefault="0045167F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</w:t>
      </w:r>
      <w:r w:rsidR="00DC7711" w:rsidRPr="005809F5">
        <w:rPr>
          <w:rFonts w:ascii="Times New Roman" w:hAnsi="Times New Roman" w:cs="Times New Roman"/>
          <w:sz w:val="24"/>
          <w:szCs w:val="24"/>
        </w:rPr>
        <w:t xml:space="preserve"> </w:t>
      </w:r>
      <w:r w:rsidR="00494CF2" w:rsidRPr="005809F5">
        <w:rPr>
          <w:rFonts w:ascii="Times New Roman" w:hAnsi="Times New Roman" w:cs="Times New Roman"/>
          <w:sz w:val="24"/>
          <w:szCs w:val="24"/>
        </w:rPr>
        <w:t>г.</w:t>
      </w:r>
    </w:p>
    <w:p w:rsidR="006E477E" w:rsidRDefault="006E477E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1C7" w:rsidRPr="00711F37" w:rsidRDefault="001551C7" w:rsidP="00711F37">
      <w:pPr>
        <w:pStyle w:val="ConsPlusNormal"/>
        <w:widowControl/>
        <w:tabs>
          <w:tab w:val="left" w:pos="7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1A4" w:rsidRPr="00DC7711" w:rsidRDefault="00C14B9F" w:rsidP="00C14B9F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t>1.</w:t>
      </w:r>
      <w:r w:rsidR="00D901A4" w:rsidRPr="00DC7711">
        <w:rPr>
          <w:bCs/>
        </w:rPr>
        <w:t>П</w:t>
      </w:r>
      <w:r w:rsidR="006C7E7E" w:rsidRPr="00DC7711">
        <w:rPr>
          <w:bCs/>
        </w:rPr>
        <w:t>АСПОРТ ПРОГРАММЫ</w:t>
      </w:r>
    </w:p>
    <w:p w:rsidR="00D901A4" w:rsidRPr="00DC7711" w:rsidRDefault="00D901A4" w:rsidP="00F1779D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D901A4" w:rsidRPr="00DC7711" w:rsidTr="000569D1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Наименование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78383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C7711">
              <w:rPr>
                <w:bCs/>
              </w:rPr>
              <w:t xml:space="preserve">Муниципальная программа </w:t>
            </w:r>
            <w:r w:rsidR="00BF1A64" w:rsidRPr="00DC7711">
              <w:rPr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r w:rsidR="006C7E7E" w:rsidRPr="00DC7711">
              <w:rPr>
                <w:bCs/>
              </w:rPr>
              <w:t xml:space="preserve">Шумском </w:t>
            </w:r>
            <w:r w:rsidR="0045167F">
              <w:rPr>
                <w:bCs/>
              </w:rPr>
              <w:t>муниципальном образовании на 2022 – 2024</w:t>
            </w:r>
            <w:r w:rsidR="00962898">
              <w:rPr>
                <w:bCs/>
              </w:rPr>
              <w:t xml:space="preserve"> г.</w:t>
            </w:r>
            <w:r w:rsidR="00BF1A64" w:rsidRPr="00DC7711">
              <w:rPr>
                <w:bCs/>
              </w:rPr>
              <w:t>»</w:t>
            </w:r>
            <w:r w:rsidR="00BF1A64" w:rsidRPr="00DC7711">
              <w:rPr>
                <w:b/>
                <w:bCs/>
              </w:rPr>
              <w:t xml:space="preserve"> </w:t>
            </w:r>
            <w:r w:rsidR="006C7E7E" w:rsidRPr="00DC7711">
              <w:rPr>
                <w:b/>
                <w:bCs/>
              </w:rPr>
              <w:t>(</w:t>
            </w:r>
            <w:r w:rsidRPr="00DC7711">
              <w:rPr>
                <w:bCs/>
              </w:rPr>
              <w:t xml:space="preserve">далее </w:t>
            </w:r>
            <w:r w:rsidR="006C7E7E" w:rsidRPr="00DC7711">
              <w:rPr>
                <w:bCs/>
              </w:rPr>
              <w:t>–</w:t>
            </w:r>
            <w:r w:rsidRPr="00DC7711">
              <w:rPr>
                <w:bCs/>
              </w:rPr>
              <w:t xml:space="preserve"> Программа</w:t>
            </w:r>
            <w:r w:rsidR="006C7E7E" w:rsidRPr="00DC7711">
              <w:rPr>
                <w:bCs/>
              </w:rPr>
              <w:t>)</w:t>
            </w:r>
          </w:p>
        </w:tc>
      </w:tr>
      <w:tr w:rsidR="00D901A4" w:rsidRPr="00DC7711" w:rsidTr="000569D1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CD00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DC7711" w:rsidRDefault="00BF1A64" w:rsidP="00F1779D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BF1A64" w:rsidRPr="00DC7711" w:rsidRDefault="00BF1A64" w:rsidP="00F1779D">
            <w:pPr>
              <w:ind w:firstLine="709"/>
            </w:pPr>
            <w:r w:rsidRPr="00DC7711">
              <w:t xml:space="preserve">- Федеральный  закон  от  21.12.1994   N 68-ФЗ   "О   защите населения и территорий от чрезвычайных ситуаций природного и техногенного характера".                                </w:t>
            </w:r>
            <w:r w:rsidRPr="00DC7711">
              <w:br/>
              <w:t xml:space="preserve">- Федеральный  закон  от  21.12.1994  N 69-ФЗ  "О  пожарной безопасности".                                            </w:t>
            </w:r>
            <w:r w:rsidRPr="00DC7711">
              <w:br/>
            </w:r>
            <w:r w:rsidR="00104821" w:rsidRPr="00DC7711">
              <w:t xml:space="preserve">- </w:t>
            </w:r>
            <w:r w:rsidRPr="00DC7711">
              <w:t>Закон Иркутской области от 07.10.2008 N 78-оз "О пожарной безопасности в Иркутской области"</w:t>
            </w:r>
          </w:p>
          <w:p w:rsidR="00D901A4" w:rsidRPr="00DC7711" w:rsidRDefault="00D901A4" w:rsidP="00F1779D">
            <w:pPr>
              <w:ind w:firstLine="709"/>
            </w:pPr>
            <w:r w:rsidRPr="00DC7711">
              <w:rPr>
                <w:rFonts w:eastAsia="Batang"/>
              </w:rPr>
              <w:t xml:space="preserve">- </w:t>
            </w:r>
            <w:r w:rsidR="00104821" w:rsidRPr="00DC7711">
              <w:rPr>
                <w:rFonts w:eastAsia="Batang"/>
              </w:rPr>
      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Цели муниципальной 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1C" w:rsidRPr="00DC7711" w:rsidRDefault="0064551C" w:rsidP="00F1779D">
            <w:pPr>
              <w:pStyle w:val="ConsPlusNormal"/>
              <w:ind w:right="11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64551C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E8" w:rsidRPr="00DC7711" w:rsidRDefault="0064551C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  <w:r w:rsidR="005573E8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3F6" w:rsidRPr="00DC7711" w:rsidRDefault="005573E8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29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="00BF1A64"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2A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Задачи муниципальной 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программы</w:t>
            </w:r>
          </w:p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0569D1" w:rsidRPr="00DC7711" w:rsidRDefault="000569D1" w:rsidP="00F1779D">
            <w:pPr>
              <w:pStyle w:val="ConsPlusNormal"/>
              <w:tabs>
                <w:tab w:val="left" w:pos="725"/>
              </w:tabs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0569D1" w:rsidRPr="00DC7711" w:rsidRDefault="000569D1" w:rsidP="00F1779D">
            <w:pPr>
              <w:pStyle w:val="ConsPlusNormal"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0569D1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hAnsi="Times New Roman" w:cs="Times New Roman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8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в области ГО и противопожарной проп</w:t>
            </w:r>
            <w:r w:rsidRPr="00DC7711">
              <w:rPr>
                <w:rFonts w:ascii="Times New Roman" w:hAnsi="Times New Roman" w:cs="Times New Roman"/>
              </w:rPr>
              <w:t>а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ганды.</w:t>
            </w:r>
            <w:r w:rsidRPr="00DC7711">
              <w:rPr>
                <w:rFonts w:ascii="Times New Roman" w:hAnsi="Times New Roman" w:cs="Times New Roman"/>
              </w:rPr>
              <w:t xml:space="preserve"> </w:t>
            </w:r>
          </w:p>
          <w:p w:rsidR="00D901A4" w:rsidRPr="00DC7711" w:rsidRDefault="000569D1" w:rsidP="00F1779D">
            <w:pPr>
              <w:pStyle w:val="ConsPlusNormal"/>
              <w:widowControl/>
              <w:ind w:right="111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3839">
              <w:rPr>
                <w:rFonts w:ascii="Times New Roman" w:hAnsi="Times New Roman" w:cs="Times New Roman"/>
                <w:sz w:val="24"/>
              </w:rPr>
              <w:t>6.</w:t>
            </w:r>
            <w:r w:rsidR="007838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37E" w:rsidRPr="00DC7711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D901A4" w:rsidRPr="00DC7711" w:rsidTr="000569D1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>Заказчик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D901A4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 xml:space="preserve">муниципального образования </w:t>
            </w:r>
          </w:p>
        </w:tc>
      </w:tr>
      <w:tr w:rsidR="00D901A4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Разработчик</w:t>
            </w:r>
            <w:r w:rsidR="00D901A4" w:rsidRPr="00DC7711">
              <w:rPr>
                <w:rFonts w:eastAsia="Batang"/>
              </w:rPr>
              <w:t xml:space="preserve">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A4" w:rsidRPr="00DC7711" w:rsidRDefault="0001122A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</w:t>
            </w:r>
            <w:r w:rsidR="000569D1" w:rsidRPr="00DC7711">
              <w:rPr>
                <w:rFonts w:eastAsia="Batang"/>
              </w:rPr>
              <w:t xml:space="preserve">Шумского </w:t>
            </w:r>
            <w:r w:rsidRPr="00DC7711">
              <w:rPr>
                <w:rFonts w:eastAsia="Batang"/>
              </w:rPr>
              <w:t>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4507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Ответственный и</w:t>
            </w:r>
            <w:r w:rsidR="000569D1" w:rsidRPr="00DC7711">
              <w:rPr>
                <w:rFonts w:eastAsia="Batang"/>
              </w:rPr>
              <w:t>сполнитель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45167F" w:rsidP="009628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962898">
              <w:rPr>
                <w:rFonts w:eastAsia="Batang"/>
              </w:rPr>
              <w:t xml:space="preserve"> – 202</w:t>
            </w:r>
            <w:r>
              <w:rPr>
                <w:rFonts w:eastAsia="Batang"/>
              </w:rPr>
              <w:t>4</w:t>
            </w:r>
            <w:r w:rsidR="00962898">
              <w:rPr>
                <w:rFonts w:eastAsia="Batang"/>
              </w:rPr>
              <w:t xml:space="preserve"> г</w:t>
            </w:r>
            <w:r w:rsidR="000569D1" w:rsidRPr="00DC7711">
              <w:rPr>
                <w:rFonts w:eastAsia="Batang"/>
              </w:rPr>
              <w:t>.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Перечень подпрограмм муниципальной программы</w:t>
            </w:r>
          </w:p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Подпрограмма 1 "Предупреждение чрезвычайных ситуаций и обеспечение пожарной  безопасности в Шумском м</w:t>
            </w:r>
            <w:r w:rsidR="0045167F">
              <w:rPr>
                <w:rFonts w:eastAsia="Batang"/>
              </w:rPr>
              <w:t>униципальном образовании" на 2022</w:t>
            </w:r>
            <w:r w:rsidRPr="00DC7711">
              <w:rPr>
                <w:rFonts w:eastAsia="Batang"/>
              </w:rPr>
              <w:t xml:space="preserve"> </w:t>
            </w:r>
            <w:r w:rsidR="0045167F">
              <w:rPr>
                <w:rFonts w:eastAsia="Batang"/>
              </w:rPr>
              <w:t>– 2024</w:t>
            </w:r>
            <w:r w:rsidR="00962898">
              <w:rPr>
                <w:rFonts w:eastAsia="Batang"/>
              </w:rPr>
              <w:t>г</w:t>
            </w:r>
            <w:r w:rsidRPr="00DC7711">
              <w:rPr>
                <w:rFonts w:eastAsia="Batang"/>
              </w:rPr>
              <w:t>.</w:t>
            </w:r>
          </w:p>
          <w:p w:rsidR="000569D1" w:rsidRPr="00DC7711" w:rsidRDefault="000569D1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bCs/>
              </w:rPr>
            </w:pPr>
            <w:r w:rsidRPr="00DC7711">
              <w:rPr>
                <w:rFonts w:eastAsia="Batang"/>
              </w:rPr>
              <w:t>Подпрограмма 2 «</w:t>
            </w:r>
            <w:r w:rsidRPr="00DC7711"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      </w:r>
            <w:r w:rsidR="0045167F">
              <w:t>униципального образования на 2022 - 2024</w:t>
            </w:r>
            <w:r w:rsidR="00962898">
              <w:t xml:space="preserve"> г.</w:t>
            </w:r>
            <w:r w:rsidRPr="00DC7711">
              <w:t>»</w:t>
            </w:r>
          </w:p>
        </w:tc>
      </w:tr>
      <w:tr w:rsidR="007425C6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Финансирование Программы осуществляется  за  счет  средств бюджета Шумского муниципального образования </w:t>
            </w:r>
          </w:p>
          <w:p w:rsidR="00C80A39" w:rsidRDefault="00C80A39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О</w:t>
            </w:r>
            <w:r w:rsidR="007425C6" w:rsidRPr="00DC7711">
              <w:rPr>
                <w:rFonts w:eastAsia="Batang"/>
              </w:rPr>
              <w:t>бъем финансирования Программы</w:t>
            </w:r>
          </w:p>
          <w:p w:rsidR="00FC4EE1" w:rsidRPr="007A5043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7A5043">
              <w:rPr>
                <w:rFonts w:eastAsia="Batang"/>
              </w:rPr>
              <w:t>2022</w:t>
            </w:r>
            <w:r w:rsidR="001551C7" w:rsidRPr="007A5043">
              <w:rPr>
                <w:rFonts w:eastAsia="Batang"/>
              </w:rPr>
              <w:t xml:space="preserve"> год </w:t>
            </w:r>
            <w:r w:rsidR="007A5043" w:rsidRPr="007A5043">
              <w:rPr>
                <w:rFonts w:eastAsia="Batang"/>
              </w:rPr>
              <w:t>–</w:t>
            </w:r>
            <w:r w:rsidR="001551C7" w:rsidRPr="007A5043">
              <w:rPr>
                <w:rFonts w:eastAsia="Batang"/>
              </w:rPr>
              <w:t xml:space="preserve"> 1</w:t>
            </w:r>
            <w:r w:rsidR="007A5043" w:rsidRPr="007A5043">
              <w:rPr>
                <w:rFonts w:eastAsia="Batang"/>
              </w:rPr>
              <w:t xml:space="preserve">13 877 </w:t>
            </w:r>
            <w:r w:rsidR="00FC4EE1" w:rsidRPr="007A5043">
              <w:rPr>
                <w:rFonts w:eastAsia="Batang"/>
              </w:rPr>
              <w:t xml:space="preserve"> рублей</w:t>
            </w:r>
            <w:r w:rsidR="007A5043" w:rsidRPr="007A5043">
              <w:rPr>
                <w:rFonts w:eastAsia="Batang"/>
              </w:rPr>
              <w:t xml:space="preserve"> 27 копеек</w:t>
            </w:r>
          </w:p>
          <w:p w:rsidR="00FC4EE1" w:rsidRPr="007A5043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7A5043">
              <w:rPr>
                <w:rFonts w:eastAsia="Batang"/>
              </w:rPr>
              <w:t>2023</w:t>
            </w:r>
            <w:r w:rsidR="007A5043">
              <w:rPr>
                <w:rFonts w:eastAsia="Batang"/>
              </w:rPr>
              <w:t xml:space="preserve"> год – 25</w:t>
            </w:r>
            <w:r w:rsidR="00FC4EE1" w:rsidRPr="007A5043">
              <w:rPr>
                <w:rFonts w:eastAsia="Batang"/>
              </w:rPr>
              <w:t> 000 рублей</w:t>
            </w:r>
          </w:p>
          <w:p w:rsidR="00FC4EE1" w:rsidRPr="00DC7711" w:rsidRDefault="0045167F" w:rsidP="001551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 w:rsidRPr="007A5043">
              <w:rPr>
                <w:rFonts w:eastAsia="Batang"/>
              </w:rPr>
              <w:t>2024</w:t>
            </w:r>
            <w:r w:rsidR="00FC4EE1" w:rsidRPr="007A5043">
              <w:rPr>
                <w:rFonts w:eastAsia="Batang"/>
              </w:rPr>
              <w:t xml:space="preserve"> год – 1</w:t>
            </w:r>
            <w:r w:rsidR="007A5043">
              <w:rPr>
                <w:rFonts w:eastAsia="Batang"/>
              </w:rPr>
              <w:t>0</w:t>
            </w:r>
            <w:r w:rsidR="005F06E4" w:rsidRPr="007A5043">
              <w:rPr>
                <w:rFonts w:eastAsia="Batang"/>
              </w:rPr>
              <w:t>0</w:t>
            </w:r>
            <w:r w:rsidR="00FC4EE1" w:rsidRPr="007A5043">
              <w:rPr>
                <w:rFonts w:eastAsia="Batang"/>
              </w:rPr>
              <w:t> 000 рублей</w:t>
            </w:r>
          </w:p>
        </w:tc>
      </w:tr>
      <w:tr w:rsidR="000569D1" w:rsidRPr="00DC7711" w:rsidTr="000569D1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1" w:rsidRPr="00DC7711" w:rsidRDefault="000569D1" w:rsidP="000450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Ожидаемые результаты реализации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C6" w:rsidRPr="00DC7711" w:rsidRDefault="007425C6" w:rsidP="00F1779D">
            <w:pPr>
              <w:ind w:firstLine="709"/>
            </w:pPr>
            <w:r w:rsidRPr="00DC7711"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7425C6" w:rsidRPr="00DC7711" w:rsidRDefault="007425C6" w:rsidP="00F1779D">
            <w:pPr>
              <w:ind w:firstLine="709"/>
            </w:pPr>
            <w:r w:rsidRPr="00DC7711"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  <w:p w:rsidR="000569D1" w:rsidRPr="00DC7711" w:rsidRDefault="007425C6" w:rsidP="00F1779D">
            <w:pPr>
              <w:ind w:firstLine="709"/>
            </w:pPr>
            <w:r w:rsidRPr="00DC7711">
              <w:t xml:space="preserve">3. </w:t>
            </w:r>
            <w:r w:rsidR="000569D1" w:rsidRPr="00DC7711">
              <w:t>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</w:t>
            </w:r>
            <w:r w:rsidRPr="00DC7711">
              <w:t>.</w:t>
            </w:r>
          </w:p>
        </w:tc>
      </w:tr>
    </w:tbl>
    <w:p w:rsidR="00D901A4" w:rsidRPr="00DC7711" w:rsidRDefault="00D901A4" w:rsidP="00F1779D">
      <w:pPr>
        <w:ind w:firstLine="709"/>
      </w:pPr>
    </w:p>
    <w:p w:rsidR="00527FEF" w:rsidRPr="00DC7711" w:rsidRDefault="00F1779D" w:rsidP="00F1779D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8D74E3" w:rsidRPr="00DC7711" w:rsidRDefault="008D74E3" w:rsidP="00F1779D">
      <w:pPr>
        <w:ind w:firstLine="709"/>
        <w:jc w:val="both"/>
      </w:pPr>
      <w:r w:rsidRPr="00DC7711"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граждан, экономики страны</w:t>
      </w:r>
      <w:r w:rsidR="00F1779D" w:rsidRPr="00DC7711">
        <w:t xml:space="preserve">. </w:t>
      </w:r>
      <w:r w:rsidRPr="00DC7711">
        <w:t>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8D74E3" w:rsidRPr="00DC7711" w:rsidRDefault="008D74E3" w:rsidP="00F1779D">
      <w:pPr>
        <w:ind w:firstLine="709"/>
        <w:jc w:val="both"/>
      </w:pPr>
      <w:r w:rsidRPr="00DC7711">
        <w:t xml:space="preserve"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поселения с учетом планов реализации </w:t>
      </w:r>
      <w:proofErr w:type="gramStart"/>
      <w:r w:rsidRPr="00DC7711">
        <w:t>экономических и инфраструктурных проектов</w:t>
      </w:r>
      <w:proofErr w:type="gramEnd"/>
      <w:r w:rsidR="00F1779D" w:rsidRPr="00DC7711">
        <w:t xml:space="preserve">. </w:t>
      </w:r>
      <w:r w:rsidR="00553361" w:rsidRPr="00DC7711">
        <w:t xml:space="preserve">  </w:t>
      </w:r>
    </w:p>
    <w:p w:rsidR="00777BF3" w:rsidRPr="00DC7711" w:rsidRDefault="00553361" w:rsidP="00F1779D">
      <w:pPr>
        <w:ind w:firstLine="709"/>
        <w:jc w:val="both"/>
      </w:pPr>
      <w:proofErr w:type="gramStart"/>
      <w:r w:rsidRPr="00DC7711">
        <w:lastRenderedPageBreak/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DC7711">
        <w:t>, национальной и религиозной розни.</w:t>
      </w:r>
    </w:p>
    <w:p w:rsidR="008D74E3" w:rsidRPr="00DC7711" w:rsidRDefault="008D74E3" w:rsidP="00F1779D">
      <w:pPr>
        <w:ind w:firstLine="709"/>
        <w:jc w:val="both"/>
      </w:pPr>
      <w:r w:rsidRPr="00DC7711"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777BF3" w:rsidRPr="00DC7711" w:rsidRDefault="00777BF3" w:rsidP="00F1779D">
      <w:pPr>
        <w:widowControl w:val="0"/>
        <w:autoSpaceDE w:val="0"/>
        <w:autoSpaceDN w:val="0"/>
        <w:adjustRightInd w:val="0"/>
        <w:ind w:firstLine="709"/>
      </w:pPr>
    </w:p>
    <w:p w:rsidR="00F1779D" w:rsidRPr="00DC7711" w:rsidRDefault="00F1779D" w:rsidP="00CD0036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МУНИЦИПАЛЬНОЙ ПРОГРАММЫ </w:t>
      </w:r>
    </w:p>
    <w:p w:rsidR="00F1779D" w:rsidRPr="00DC7711" w:rsidRDefault="00F1779D" w:rsidP="00F1779D">
      <w:pPr>
        <w:widowControl w:val="0"/>
        <w:autoSpaceDE w:val="0"/>
        <w:autoSpaceDN w:val="0"/>
        <w:adjustRightInd w:val="0"/>
        <w:ind w:firstLine="709"/>
        <w:jc w:val="both"/>
      </w:pPr>
    </w:p>
    <w:p w:rsidR="008F2EB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Программы являются:</w:t>
      </w:r>
    </w:p>
    <w:p w:rsidR="00F1779D" w:rsidRPr="00DC7711" w:rsidRDefault="00F1779D" w:rsidP="00DC7711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F1779D" w:rsidRPr="00DC7711" w:rsidRDefault="00F1779D" w:rsidP="00DC7711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8F2EB8" w:rsidRPr="00DC7711" w:rsidRDefault="00F1779D" w:rsidP="00DC7711">
      <w:pPr>
        <w:ind w:firstLine="709"/>
        <w:jc w:val="both"/>
      </w:pPr>
      <w:r w:rsidRPr="00DC7711">
        <w:t>5. Противодействие терроризму и экстремизму и защита жизни  граждан, проживающих на территории Шумского муниципального  образования от террористических и экстремистских актов.</w:t>
      </w:r>
    </w:p>
    <w:p w:rsidR="00D00738" w:rsidRPr="00DC7711" w:rsidRDefault="008F2EB8" w:rsidP="00DC7711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задачами Программы являются: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1.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Осуществлять подготовку и содержание в готовности необходимых сил и сре</w:t>
      </w:r>
      <w:proofErr w:type="gramStart"/>
      <w:r w:rsidR="00CD0036" w:rsidRPr="00DC7711">
        <w:rPr>
          <w:rFonts w:eastAsia="Batang"/>
        </w:rPr>
        <w:t>дств дл</w:t>
      </w:r>
      <w:proofErr w:type="gramEnd"/>
      <w:r w:rsidR="00CD0036" w:rsidRPr="00DC7711">
        <w:rPr>
          <w:rFonts w:eastAsia="Batang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783839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2.</w:t>
      </w:r>
      <w:r>
        <w:rPr>
          <w:rFonts w:eastAsia="Batang"/>
        </w:rPr>
        <w:t xml:space="preserve"> </w:t>
      </w:r>
      <w:r w:rsidR="00CD0036" w:rsidRPr="00DC7711">
        <w:rPr>
          <w:rFonts w:eastAsia="Batang"/>
        </w:rPr>
        <w:t>Содействовать устойчивому функционированию организаций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 xml:space="preserve"> 3.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4.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5.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 xml:space="preserve">Организация пропаганды в области ГО и противопожарной пропаганды. </w:t>
      </w:r>
    </w:p>
    <w:p w:rsidR="00CD0036" w:rsidRPr="00DC7711" w:rsidRDefault="00CD0036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DC7711">
        <w:rPr>
          <w:rFonts w:eastAsia="Batang"/>
        </w:rPr>
        <w:t>6.</w:t>
      </w:r>
      <w:r w:rsidR="00783839">
        <w:rPr>
          <w:rFonts w:eastAsia="Batang"/>
        </w:rPr>
        <w:t xml:space="preserve"> </w:t>
      </w:r>
      <w:r w:rsidRPr="00DC7711">
        <w:rPr>
          <w:rFonts w:eastAsia="Batang"/>
        </w:rPr>
        <w:t>Пропаганда толерантного поведения к людям других национальностей и религиозных конфессий.</w:t>
      </w:r>
    </w:p>
    <w:p w:rsidR="00F1779D" w:rsidRPr="00DC7711" w:rsidRDefault="002F7A1B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Срок реализац</w:t>
      </w:r>
      <w:r w:rsidR="0045167F">
        <w:t>ии муниципальной программы – 2022 -2024</w:t>
      </w:r>
      <w:r w:rsidR="00962898">
        <w:t xml:space="preserve"> г.</w:t>
      </w:r>
    </w:p>
    <w:p w:rsidR="002F7A1B" w:rsidRPr="00DC7711" w:rsidRDefault="002F7A1B" w:rsidP="00F1779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F1779D" w:rsidRPr="00DC7711" w:rsidRDefault="00F1779D" w:rsidP="00CD0036">
      <w:pPr>
        <w:autoSpaceDE w:val="0"/>
        <w:autoSpaceDN w:val="0"/>
        <w:adjustRightInd w:val="0"/>
        <w:jc w:val="center"/>
      </w:pPr>
      <w:r w:rsidRPr="00DC7711">
        <w:t xml:space="preserve">4. ОБОСНОВАНИЕ ВЫДЕЛЕНИЯ ПОДПРОГРАММ 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2F7A1B" w:rsidRPr="00DC7711" w:rsidRDefault="00D00738" w:rsidP="002F7A1B">
      <w:pPr>
        <w:autoSpaceDE w:val="0"/>
        <w:autoSpaceDN w:val="0"/>
        <w:adjustRightInd w:val="0"/>
        <w:ind w:firstLine="709"/>
        <w:jc w:val="both"/>
      </w:pPr>
      <w:r w:rsidRPr="00DC7711"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  <w:r w:rsidR="002F7A1B" w:rsidRPr="00DC7711">
        <w:t xml:space="preserve"> </w:t>
      </w:r>
    </w:p>
    <w:p w:rsidR="002F7A1B" w:rsidRPr="00DC7711" w:rsidRDefault="002F7A1B" w:rsidP="002F7A1B">
      <w:pPr>
        <w:autoSpaceDE w:val="0"/>
        <w:autoSpaceDN w:val="0"/>
        <w:adjustRightInd w:val="0"/>
        <w:ind w:firstLine="709"/>
        <w:jc w:val="both"/>
      </w:pPr>
      <w:r w:rsidRPr="00DC7711">
        <w:t>Под</w:t>
      </w:r>
      <w:r w:rsidR="00783839">
        <w:t>программа 1 «</w:t>
      </w:r>
      <w:r w:rsidRPr="00DC7711">
        <w:t>Предупреждение чрезвычайных ситуаций и обеспечение пожарной  безопасности в Шумском м</w:t>
      </w:r>
      <w:r w:rsidR="0045167F">
        <w:t>униципальном образовании" на 2022 - 2024</w:t>
      </w:r>
      <w:r w:rsidR="00962898">
        <w:t xml:space="preserve"> г</w:t>
      </w:r>
      <w:r w:rsidRPr="00DC7711">
        <w:t>.</w:t>
      </w:r>
    </w:p>
    <w:p w:rsidR="00527FEF" w:rsidRPr="00DC7711" w:rsidRDefault="002F7A1B" w:rsidP="002F7A1B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C7711">
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t>униципального образования на 2022</w:t>
      </w:r>
      <w:r w:rsidR="00962898">
        <w:t xml:space="preserve"> </w:t>
      </w:r>
      <w:r w:rsidR="00BA7AB1">
        <w:t>–</w:t>
      </w:r>
      <w:r w:rsidR="0045167F">
        <w:t xml:space="preserve"> 2024</w:t>
      </w:r>
      <w:r w:rsidR="00BA7AB1">
        <w:t xml:space="preserve"> </w:t>
      </w:r>
      <w:r w:rsidR="00962898">
        <w:t>г.</w:t>
      </w:r>
      <w:r w:rsidRPr="00DC7711">
        <w:t>»</w:t>
      </w:r>
      <w:r w:rsidR="00D00738" w:rsidRPr="00DC7711">
        <w:t xml:space="preserve">  </w:t>
      </w:r>
    </w:p>
    <w:p w:rsidR="00D00738" w:rsidRPr="00DC7711" w:rsidRDefault="00D00738" w:rsidP="00F1779D">
      <w:pPr>
        <w:ind w:firstLine="709"/>
      </w:pPr>
    </w:p>
    <w:p w:rsidR="00D00738" w:rsidRPr="00DC7711" w:rsidRDefault="002F7A1B" w:rsidP="00CD0036">
      <w:pPr>
        <w:autoSpaceDE w:val="0"/>
        <w:autoSpaceDN w:val="0"/>
        <w:adjustRightInd w:val="0"/>
        <w:jc w:val="center"/>
      </w:pPr>
      <w:r w:rsidRPr="00DC7711">
        <w:lastRenderedPageBreak/>
        <w:t>5. РЕСУРСНОЕ ОБЕСПЕЧЕНИЕ МУНИЦИПАЛЬНОЙ ПРОГРАММЫ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D00738" w:rsidRDefault="002F7A1B" w:rsidP="002F7A1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C7711">
        <w:t xml:space="preserve">Финансирование программы осуществляется за счет средств местного бюджета. Общий объем финансирования Программы </w:t>
      </w:r>
      <w:r w:rsidR="00323055">
        <w:t xml:space="preserve">составляет </w:t>
      </w:r>
      <w:r w:rsidR="007A5043" w:rsidRPr="007A5043">
        <w:t xml:space="preserve">238 877 </w:t>
      </w:r>
      <w:r w:rsidR="00D00738" w:rsidRPr="007A5043">
        <w:t xml:space="preserve"> руб.</w:t>
      </w:r>
      <w:r w:rsidR="007A5043" w:rsidRPr="007A5043">
        <w:t xml:space="preserve"> 27 коп.</w:t>
      </w:r>
    </w:p>
    <w:p w:rsidR="00D00738" w:rsidRPr="00DC7711" w:rsidRDefault="00D00738" w:rsidP="00F1779D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771"/>
        <w:gridCol w:w="1276"/>
        <w:gridCol w:w="2726"/>
      </w:tblGrid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5809F5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1 "Предупреждение чрезвычайных ситуаций и обеспечение пожарной  безопасности в Шумском муниципальном образовании" на 201</w:t>
            </w:r>
            <w:r w:rsidR="005809F5">
              <w:t>9</w:t>
            </w:r>
            <w:r w:rsidR="00962898">
              <w:t xml:space="preserve"> - 2021</w:t>
            </w:r>
            <w:r w:rsidRPr="00DC7711">
              <w:t xml:space="preserve"> г.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7A5043" w:rsidP="001551C7">
            <w:pPr>
              <w:widowControl w:val="0"/>
              <w:autoSpaceDE w:val="0"/>
              <w:autoSpaceDN w:val="0"/>
              <w:adjustRightInd w:val="0"/>
            </w:pPr>
            <w:r w:rsidRPr="007A5043">
              <w:t>238 877,27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7A5043" w:rsidP="005F49BC">
            <w:pPr>
              <w:widowControl w:val="0"/>
              <w:autoSpaceDE w:val="0"/>
              <w:autoSpaceDN w:val="0"/>
              <w:adjustRightInd w:val="0"/>
            </w:pPr>
            <w:r w:rsidRPr="007A5043">
              <w:t>238 877,27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7A5043" w:rsidP="001551C7">
            <w:pPr>
              <w:widowControl w:val="0"/>
              <w:autoSpaceDE w:val="0"/>
              <w:autoSpaceDN w:val="0"/>
              <w:adjustRightInd w:val="0"/>
            </w:pPr>
            <w:r w:rsidRPr="007A5043">
              <w:t>113 877,27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7A5043" w:rsidRDefault="007A5043" w:rsidP="001551C7">
            <w:pPr>
              <w:widowControl w:val="0"/>
              <w:autoSpaceDE w:val="0"/>
              <w:autoSpaceDN w:val="0"/>
              <w:adjustRightInd w:val="0"/>
            </w:pPr>
            <w:r w:rsidRPr="007A5043">
              <w:t>113 877,27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7A5043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 xml:space="preserve">25 </w:t>
            </w:r>
            <w:r w:rsidR="00FC4EE1" w:rsidRPr="007A5043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7A5043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25</w:t>
            </w:r>
            <w:r w:rsidR="00FC4EE1" w:rsidRPr="007A5043">
              <w:t xml:space="preserve"> 000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1551C7">
            <w:pPr>
              <w:widowControl w:val="0"/>
              <w:autoSpaceDE w:val="0"/>
              <w:autoSpaceDN w:val="0"/>
              <w:adjustRightInd w:val="0"/>
            </w:pPr>
            <w:r w:rsidRPr="007A5043">
              <w:t>1</w:t>
            </w:r>
            <w:r w:rsidR="007A5043" w:rsidRPr="007A5043">
              <w:t>0</w:t>
            </w:r>
            <w:r w:rsidR="005F06E4" w:rsidRPr="007A5043">
              <w:t>0</w:t>
            </w:r>
            <w:r w:rsidRPr="007A5043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46483B">
            <w:pPr>
              <w:widowControl w:val="0"/>
              <w:autoSpaceDE w:val="0"/>
              <w:autoSpaceDN w:val="0"/>
              <w:adjustRightInd w:val="0"/>
            </w:pPr>
            <w:r w:rsidRPr="007A5043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7A5043" w:rsidRDefault="00FC4EE1" w:rsidP="001551C7">
            <w:pPr>
              <w:widowControl w:val="0"/>
              <w:autoSpaceDE w:val="0"/>
              <w:autoSpaceDN w:val="0"/>
              <w:adjustRightInd w:val="0"/>
            </w:pPr>
            <w:r w:rsidRPr="007A5043">
              <w:t>1</w:t>
            </w:r>
            <w:r w:rsidR="007A5043" w:rsidRPr="007A5043">
              <w:t>0</w:t>
            </w:r>
            <w:r w:rsidR="005F06E4" w:rsidRPr="007A5043">
              <w:t>0</w:t>
            </w:r>
            <w:r w:rsidRPr="007A5043">
              <w:t xml:space="preserve"> 000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962898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</w:t>
            </w:r>
            <w:r w:rsidR="00962898">
              <w:t>9 - 2021 г.</w:t>
            </w:r>
            <w:r w:rsidRPr="00DC7711">
              <w:t xml:space="preserve">»  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2F7A1B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FC4EE1" w:rsidP="0046483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F7A1B" w:rsidRPr="00DC7711" w:rsidTr="002F7A1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ИТОГО по муниципальной программе                   </w:t>
            </w:r>
          </w:p>
        </w:tc>
      </w:tr>
      <w:tr w:rsidR="002F7A1B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DC7711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AC7B62" w:rsidRDefault="007A5043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238 877,27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AC7B62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AC7B62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AC7B62" w:rsidRDefault="00AC7B62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238 877,27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A1B" w:rsidRPr="00AC7B62" w:rsidRDefault="002F7A1B" w:rsidP="0046483B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DC771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FC4EE1" w:rsidRPr="00DC7711">
              <w:t xml:space="preserve"> год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5F06E4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1</w:t>
            </w:r>
            <w:r w:rsidR="00AC7B62" w:rsidRPr="00AC7B62">
              <w:t>13 877,27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 xml:space="preserve">0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AC7B62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113 877,27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AC7B62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25 </w:t>
            </w:r>
            <w:r w:rsidR="00FC4EE1" w:rsidRPr="00AC7B62">
              <w:t>000</w:t>
            </w:r>
            <w:r w:rsidRPr="00AC7B62"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AC7B62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25 </w:t>
            </w:r>
            <w:r w:rsidR="00FC4EE1" w:rsidRPr="00AC7B62">
              <w:t>000</w:t>
            </w:r>
            <w:r w:rsidRPr="00AC7B62">
              <w:t>,00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</w:tr>
      <w:tr w:rsidR="00FC4EE1" w:rsidRPr="00DC7711" w:rsidTr="007A5043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Default="0045167F" w:rsidP="00FF3C02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C4EE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1</w:t>
            </w:r>
            <w:r w:rsidR="00AC7B62" w:rsidRPr="00AC7B62">
              <w:t>0</w:t>
            </w:r>
            <w:r w:rsidR="005F06E4" w:rsidRPr="00AC7B62">
              <w:t>0</w:t>
            </w:r>
            <w:r w:rsidRPr="00AC7B62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1551C7">
            <w:pPr>
              <w:widowControl w:val="0"/>
              <w:autoSpaceDE w:val="0"/>
              <w:autoSpaceDN w:val="0"/>
              <w:adjustRightInd w:val="0"/>
            </w:pPr>
            <w:r w:rsidRPr="00AC7B62">
              <w:t>1</w:t>
            </w:r>
            <w:r w:rsidR="00AC7B62" w:rsidRPr="00AC7B62">
              <w:t>0</w:t>
            </w:r>
            <w:r w:rsidR="005F06E4" w:rsidRPr="00AC7B62">
              <w:t>0</w:t>
            </w:r>
            <w:r w:rsidRPr="00AC7B62">
              <w:t xml:space="preserve"> 000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EE1" w:rsidRPr="00AC7B62" w:rsidRDefault="00FC4EE1" w:rsidP="00FF3C02">
            <w:pPr>
              <w:widowControl w:val="0"/>
              <w:autoSpaceDE w:val="0"/>
              <w:autoSpaceDN w:val="0"/>
              <w:adjustRightInd w:val="0"/>
            </w:pPr>
            <w:r w:rsidRPr="00AC7B62">
              <w:t>0</w:t>
            </w:r>
          </w:p>
        </w:tc>
      </w:tr>
    </w:tbl>
    <w:p w:rsidR="00FC4EE1" w:rsidRDefault="00FC4EE1" w:rsidP="002F7A1B">
      <w:pPr>
        <w:ind w:firstLine="709"/>
      </w:pPr>
    </w:p>
    <w:p w:rsidR="00527FEF" w:rsidRPr="00DC7711" w:rsidRDefault="002F7A1B" w:rsidP="002F7A1B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2F7A1B" w:rsidRPr="00DC7711" w:rsidRDefault="002F7A1B" w:rsidP="002F7A1B">
      <w:pPr>
        <w:ind w:firstLine="709"/>
      </w:pPr>
    </w:p>
    <w:p w:rsidR="00C14166" w:rsidRPr="00DC7711" w:rsidRDefault="00C14166" w:rsidP="00F1779D">
      <w:pPr>
        <w:autoSpaceDE w:val="0"/>
        <w:autoSpaceDN w:val="0"/>
        <w:adjustRightInd w:val="0"/>
        <w:ind w:firstLine="709"/>
        <w:jc w:val="both"/>
      </w:pPr>
      <w:r w:rsidRPr="00DC7711">
        <w:t>Объем финансирования Программы уточн</w:t>
      </w:r>
      <w:r w:rsidR="002F7A1B" w:rsidRPr="00DC7711">
        <w:t xml:space="preserve">яется при формировании бюджета Шумского </w:t>
      </w:r>
      <w:r w:rsidRPr="00DC7711">
        <w:t>муниципального образования.</w:t>
      </w:r>
    </w:p>
    <w:p w:rsidR="002F7A1B" w:rsidRPr="00DC7711" w:rsidRDefault="002F7A1B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6. МЕХАНИЗМ 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1. Реализация муниципальной программы осуществляется в соответствии с планами мероприятий подпрограмм.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организует реализацию муниципальной программы, координирует деятельность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осуществляет мониторинг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проводит оценку эффективности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запрашивает у участников муниципальной программы информацию о ходе реализации муниципальной программы;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- готовит отчеты о реализации муниципальной программы;</w:t>
      </w:r>
    </w:p>
    <w:p w:rsidR="00045076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</w:t>
      </w:r>
      <w:r w:rsidRPr="00DC7711">
        <w:lastRenderedPageBreak/>
        <w:t>мероприятий муниципальной программы.</w:t>
      </w: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45167F" w:rsidRPr="00DC7711" w:rsidRDefault="0045167F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ind w:firstLine="540"/>
        <w:jc w:val="both"/>
      </w:pP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045076" w:rsidRPr="00DC7711" w:rsidRDefault="00045076" w:rsidP="00045076">
      <w:pPr>
        <w:widowControl w:val="0"/>
        <w:autoSpaceDE w:val="0"/>
        <w:autoSpaceDN w:val="0"/>
        <w:adjustRightInd w:val="0"/>
        <w:jc w:val="center"/>
      </w:pPr>
      <w:r w:rsidRPr="00DC7711">
        <w:t>РЕАЛИЗАЦИИ МУНИЦИПАЛЬНОЙ ПРОГРАММЫ</w:t>
      </w:r>
    </w:p>
    <w:p w:rsidR="00045076" w:rsidRPr="00DC7711" w:rsidRDefault="00045076" w:rsidP="00F1779D">
      <w:pPr>
        <w:autoSpaceDE w:val="0"/>
        <w:autoSpaceDN w:val="0"/>
        <w:adjustRightInd w:val="0"/>
        <w:ind w:firstLine="709"/>
        <w:jc w:val="center"/>
      </w:pPr>
    </w:p>
    <w:p w:rsidR="00045076" w:rsidRPr="00DC7711" w:rsidRDefault="00045076" w:rsidP="00C23701">
      <w:pPr>
        <w:ind w:firstLine="709"/>
        <w:jc w:val="both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045076" w:rsidRPr="00DC7711" w:rsidRDefault="00045076" w:rsidP="00C23701">
      <w:pPr>
        <w:ind w:firstLine="709"/>
        <w:jc w:val="both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A03E8D" w:rsidRDefault="00045076" w:rsidP="00C23701">
      <w:pPr>
        <w:ind w:firstLine="709"/>
        <w:jc w:val="both"/>
      </w:pPr>
      <w:r w:rsidRPr="00DC7711">
        <w:t>3. Совершенствование форм и методов работы органов местного самоуправления по профилактике терроризма и экстремизма, проявление ксенофобии, национальной и расовой нетерпимости, противодействию этнической дискриминации на территории муниципального образования.</w:t>
      </w:r>
      <w:r w:rsidR="00083C55" w:rsidRPr="00DC7711">
        <w:t xml:space="preserve">         </w:t>
      </w:r>
      <w:r w:rsidR="005E4BAF">
        <w:t xml:space="preserve">                               </w:t>
      </w:r>
    </w:p>
    <w:p w:rsidR="00C23701" w:rsidRDefault="00C23701" w:rsidP="00975B07">
      <w:pPr>
        <w:widowControl w:val="0"/>
        <w:autoSpaceDE w:val="0"/>
        <w:autoSpaceDN w:val="0"/>
        <w:adjustRightInd w:val="0"/>
        <w:jc w:val="center"/>
        <w:outlineLvl w:val="2"/>
      </w:pPr>
    </w:p>
    <w:p w:rsidR="00045076" w:rsidRPr="00DC7711" w:rsidRDefault="00045076" w:rsidP="00975B07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8. ПОДПРОГРАММЫ МУНИЦИПАЛЬНОЙ ПРОГРАММЫ</w:t>
      </w:r>
    </w:p>
    <w:p w:rsidR="00C23701" w:rsidRDefault="00C23701" w:rsidP="00DC7711">
      <w:pPr>
        <w:jc w:val="center"/>
        <w:rPr>
          <w:b/>
        </w:rPr>
      </w:pPr>
    </w:p>
    <w:p w:rsidR="00DC7711" w:rsidRDefault="00045076" w:rsidP="00DC7711">
      <w:pPr>
        <w:jc w:val="center"/>
        <w:rPr>
          <w:b/>
        </w:rPr>
      </w:pPr>
      <w:r w:rsidRPr="00DC7711">
        <w:rPr>
          <w:b/>
        </w:rPr>
        <w:t xml:space="preserve">Подпрограмма 1 </w:t>
      </w:r>
    </w:p>
    <w:p w:rsidR="0043092D" w:rsidRPr="00DC7711" w:rsidRDefault="00045076" w:rsidP="00975B07">
      <w:pPr>
        <w:jc w:val="center"/>
      </w:pPr>
      <w:r w:rsidRPr="00DC7711">
        <w:rPr>
          <w:b/>
        </w:rPr>
        <w:t>"Предупреждение чрезвычайных ситуаций и обеспечение пожарной  безопасности в Шумском му</w:t>
      </w:r>
      <w:r w:rsidR="0045167F">
        <w:rPr>
          <w:b/>
        </w:rPr>
        <w:t>ниципальном образовании" на 2022 – 2024</w:t>
      </w:r>
      <w:r w:rsidR="00FC4EE1">
        <w:rPr>
          <w:b/>
        </w:rPr>
        <w:t xml:space="preserve"> г</w:t>
      </w:r>
      <w:r w:rsidR="00975B07">
        <w:rPr>
          <w:b/>
        </w:rPr>
        <w:t>.</w:t>
      </w:r>
      <w:r w:rsidR="00F73954" w:rsidRPr="00DC7711">
        <w:t xml:space="preserve">    </w:t>
      </w:r>
    </w:p>
    <w:p w:rsidR="00C23701" w:rsidRDefault="00C23701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92D" w:rsidRPr="00DC7711" w:rsidRDefault="0043092D" w:rsidP="004309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 ПАСПОРТ  ПОДПРОГРАММЫ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898"/>
      </w:tblGrid>
      <w:tr w:rsidR="0043092D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FC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Подпрограмма  "Предупреждение чрезвычайных ситуаций и обеспечение пожарной  безопасности в Шумском му</w:t>
            </w:r>
            <w:r w:rsidR="0045167F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образовании" на 2022 – 2024</w:t>
            </w:r>
            <w:r w:rsidR="00FC4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43092D" w:rsidRPr="00DC7711" w:rsidTr="005809F5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Основание  для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46483B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06.10.2003  N 131-ФЗ   "Об   общих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 в Российской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Федерации".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 N 68-ФЗ   "О   защите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чрезвычайных ситуаций природного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и техногенного характера".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 закон  от  21.12.1994  N 69-ФЗ  "О 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безопасности".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 12.02.1998  N 28-ФЗ  "О  гражданской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обороне".                       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Закон Иркутской области от 07.10.2008 N 78-оз "О  пожарной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Иркутской 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области"</w:t>
            </w:r>
          </w:p>
          <w:p w:rsidR="0046483B" w:rsidRPr="00DC7711" w:rsidRDefault="0046483B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3092D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2D" w:rsidRPr="00DC7711" w:rsidRDefault="0043092D" w:rsidP="00BC6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C6B71" w:rsidRPr="00DC7711" w:rsidTr="005809F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Администрация  Шумского муниципального образования</w:t>
            </w:r>
          </w:p>
        </w:tc>
      </w:tr>
      <w:tr w:rsidR="00BC6B71" w:rsidRPr="00DC7711" w:rsidTr="005809F5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населения и защищенности инфраструктуры от угроз природного и техногенного характера.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4. Обеспечение первичных мер пожарной безопасности на территории поселения.</w:t>
            </w:r>
          </w:p>
        </w:tc>
      </w:tr>
      <w:tr w:rsidR="00BC6B71" w:rsidRPr="00DC7711" w:rsidTr="005809F5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1.Осуществлять подготовку и содержание в готовности необходимых сил и сре</w:t>
            </w:r>
            <w:proofErr w:type="gramStart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территорий от чрезвычайных ситуаций, обучать население способам зашиты и действиям в этих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2.Содействовать устойчивому функционированию организаций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 3.Совершенствование системы муниципального  управления  и оперативного реагирования в чрезвычайных ситуациях.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системы информирования и оповещения  населения в местах массового пребывания людей. </w:t>
            </w:r>
          </w:p>
          <w:p w:rsidR="00BC6B71" w:rsidRPr="00DC7711" w:rsidRDefault="00BC6B71" w:rsidP="00BC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5.Организация пропаганды в области ГО и противопожарной пропаганды.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Методы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  Подпрограммы     осуществляется     комплексом мероприятий, представленных в таблице 1. </w:t>
            </w:r>
          </w:p>
        </w:tc>
      </w:tr>
      <w:tr w:rsidR="00BC6B71" w:rsidRPr="00DC7711" w:rsidTr="005809F5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45167F" w:rsidP="00580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="00BC6B71" w:rsidRPr="00DC77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6B71" w:rsidRPr="00DC7711" w:rsidTr="005809F5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E1" w:rsidRPr="005F49BC" w:rsidRDefault="00BC6B71" w:rsidP="00FC4EE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 за  счет  средств бюджета  Шумского муниципального образования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75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AA">
              <w:rPr>
                <w:rFonts w:ascii="Times New Roman" w:hAnsi="Times New Roman" w:cs="Times New Roman"/>
                <w:sz w:val="24"/>
                <w:szCs w:val="24"/>
              </w:rPr>
              <w:t>финансирования  подпрограммы</w:t>
            </w:r>
            <w:r w:rsidR="00997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2022</w:t>
            </w:r>
            <w:r w:rsidR="00AC7B62">
              <w:rPr>
                <w:rFonts w:eastAsia="Batang"/>
              </w:rPr>
              <w:t xml:space="preserve"> год – 113 877 </w:t>
            </w:r>
            <w:r w:rsidR="00FC4EE1" w:rsidRPr="005F49BC">
              <w:rPr>
                <w:rFonts w:eastAsia="Batang"/>
              </w:rPr>
              <w:t xml:space="preserve"> рублей</w:t>
            </w:r>
            <w:r w:rsidR="00AC7B62">
              <w:rPr>
                <w:rFonts w:eastAsia="Batang"/>
              </w:rPr>
              <w:t xml:space="preserve"> 27 копеек</w:t>
            </w:r>
          </w:p>
          <w:p w:rsidR="00FC4EE1" w:rsidRPr="005F49BC" w:rsidRDefault="0045167F" w:rsidP="00FC4E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2023</w:t>
            </w:r>
            <w:r w:rsidR="00AC7B62">
              <w:rPr>
                <w:rFonts w:eastAsia="Batang"/>
              </w:rPr>
              <w:t xml:space="preserve"> год – 25</w:t>
            </w:r>
            <w:r w:rsidR="00FC4EE1" w:rsidRPr="005F49BC">
              <w:rPr>
                <w:rFonts w:eastAsia="Batang"/>
              </w:rPr>
              <w:t> 000 рублей</w:t>
            </w:r>
          </w:p>
          <w:p w:rsidR="00BC6B71" w:rsidRPr="00DC7711" w:rsidRDefault="0045167F" w:rsidP="001551C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2024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 – 1</w:t>
            </w:r>
            <w:r w:rsidR="00AC7B62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5F06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 </w:t>
            </w:r>
            <w:r w:rsidR="00FC4EE1" w:rsidRPr="005F49BC">
              <w:rPr>
                <w:rFonts w:ascii="Times New Roman" w:eastAsia="Batang" w:hAnsi="Times New Roman" w:cs="Times New Roman"/>
                <w:sz w:val="24"/>
                <w:szCs w:val="24"/>
              </w:rPr>
              <w:t>000 рублей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C6B71" w:rsidRPr="005F4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6B71" w:rsidRPr="00DC7711" w:rsidTr="005809F5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4309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71" w:rsidRPr="00DC7711" w:rsidRDefault="00BC6B71" w:rsidP="00BC6B7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      </w:r>
          </w:p>
          <w:p w:rsidR="00BC6B71" w:rsidRPr="00DC7711" w:rsidRDefault="00BC6B71" w:rsidP="00BC6B71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      </w:r>
          </w:p>
        </w:tc>
      </w:tr>
    </w:tbl>
    <w:p w:rsidR="0043092D" w:rsidRPr="00DC7711" w:rsidRDefault="0043092D" w:rsidP="00523FAC"/>
    <w:p w:rsidR="00BC6B71" w:rsidRPr="00DC7711" w:rsidRDefault="00BC6B71" w:rsidP="00BC6B71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0B4BAB" w:rsidRPr="00DC7711" w:rsidRDefault="000B4BAB" w:rsidP="000B4BAB">
      <w:pPr>
        <w:ind w:firstLine="709"/>
        <w:jc w:val="both"/>
      </w:pPr>
      <w:r w:rsidRPr="00DC7711"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0B4BAB" w:rsidRPr="00DC7711" w:rsidRDefault="000B4BAB" w:rsidP="000B4BAB">
      <w:pPr>
        <w:ind w:firstLine="709"/>
        <w:jc w:val="both"/>
      </w:pPr>
      <w:r w:rsidRPr="00DC7711"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0B4BAB" w:rsidRPr="00DC7711" w:rsidRDefault="000B4BAB" w:rsidP="000B4BAB">
      <w:pPr>
        <w:ind w:firstLine="709"/>
        <w:jc w:val="both"/>
      </w:pPr>
      <w:r w:rsidRPr="00DC7711">
        <w:lastRenderedPageBreak/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0B4BAB" w:rsidRPr="00DC7711" w:rsidRDefault="000B4BAB" w:rsidP="000B4BAB">
      <w:pPr>
        <w:ind w:firstLine="709"/>
        <w:jc w:val="both"/>
      </w:pPr>
      <w:r w:rsidRPr="00DC7711"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0B4BAB" w:rsidRPr="00DC7711" w:rsidRDefault="000B4BAB" w:rsidP="000B4BAB">
      <w:pPr>
        <w:ind w:firstLine="709"/>
        <w:jc w:val="both"/>
      </w:pPr>
      <w:r w:rsidRPr="00DC7711"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0B4BAB" w:rsidRPr="00DC7711" w:rsidRDefault="000B4BAB" w:rsidP="000B4BAB">
      <w:pPr>
        <w:ind w:firstLine="709"/>
        <w:jc w:val="both"/>
      </w:pPr>
      <w:r w:rsidRPr="00DC7711"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0B4BAB" w:rsidRPr="00DC7711" w:rsidRDefault="000B4BAB" w:rsidP="000B4BAB">
      <w:pPr>
        <w:ind w:firstLine="709"/>
        <w:jc w:val="both"/>
      </w:pPr>
      <w:r w:rsidRPr="00DC7711">
        <w:t>Разработка и принятие  подпрограммы позволит решать вышеназванные проблемы.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709"/>
      </w:pPr>
    </w:p>
    <w:p w:rsidR="00C23701" w:rsidRDefault="00C23701" w:rsidP="00523FAC">
      <w:pPr>
        <w:widowControl w:val="0"/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523FAC">
      <w:pPr>
        <w:widowControl w:val="0"/>
        <w:autoSpaceDE w:val="0"/>
        <w:autoSpaceDN w:val="0"/>
        <w:adjustRightInd w:val="0"/>
        <w:ind w:firstLine="709"/>
        <w:jc w:val="center"/>
      </w:pPr>
      <w:r w:rsidRPr="00DC7711">
        <w:t xml:space="preserve">3. ЦЕЛЬ И ЗАДАЧИ, СРОКИ РЕАЛИЗАЦИИ </w:t>
      </w:r>
      <w:r w:rsidR="000B4BAB" w:rsidRPr="00DC7711">
        <w:t>ПОД</w:t>
      </w:r>
      <w:r w:rsidRPr="00DC7711">
        <w:t xml:space="preserve">ПРОГРАММЫ </w:t>
      </w:r>
    </w:p>
    <w:p w:rsidR="00C23701" w:rsidRDefault="00C23701" w:rsidP="00A03E8D">
      <w:pPr>
        <w:widowControl w:val="0"/>
        <w:autoSpaceDE w:val="0"/>
        <w:autoSpaceDN w:val="0"/>
        <w:adjustRightInd w:val="0"/>
        <w:ind w:firstLine="709"/>
        <w:jc w:val="both"/>
      </w:pPr>
    </w:p>
    <w:p w:rsidR="00BC6B71" w:rsidRPr="00DC7711" w:rsidRDefault="00CD0036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>Основными целями подп</w:t>
      </w:r>
      <w:r w:rsidR="00BC6B71" w:rsidRPr="00DC7711">
        <w:t>рограммы являются:</w:t>
      </w:r>
    </w:p>
    <w:p w:rsidR="00BC6B71" w:rsidRPr="00DC7711" w:rsidRDefault="00BC6B71" w:rsidP="00A03E8D">
      <w:pPr>
        <w:ind w:firstLine="709"/>
        <w:jc w:val="both"/>
      </w:pPr>
      <w:r w:rsidRPr="00DC7711">
        <w:t>1. 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2. Повышение безопасности населения и защищенности инфраструктуры от угроз природного и техногенного характера. </w:t>
      </w:r>
    </w:p>
    <w:p w:rsidR="00BC6B71" w:rsidRPr="00DC7711" w:rsidRDefault="00BC6B71" w:rsidP="00A03E8D">
      <w:pPr>
        <w:ind w:firstLine="709"/>
        <w:jc w:val="both"/>
      </w:pPr>
      <w:r w:rsidRPr="00DC7711">
        <w:t xml:space="preserve">3. Реализация государственной политики, требований законодательных и  иных нормативных правовых актов в области защиты населения и территории Шумского муниципального образования от возможных пожаров и чрезвычайных ситуаций (далее - ЧС). </w:t>
      </w:r>
    </w:p>
    <w:p w:rsidR="00CD0036" w:rsidRPr="00DC7711" w:rsidRDefault="00BC6B71" w:rsidP="00523384">
      <w:pPr>
        <w:ind w:firstLine="709"/>
        <w:jc w:val="both"/>
      </w:pPr>
      <w:r w:rsidRPr="00DC7711">
        <w:t xml:space="preserve">4. Обеспечение первичных мер пожарной безопасности на территории поселения. </w:t>
      </w:r>
    </w:p>
    <w:p w:rsidR="00BC6B71" w:rsidRPr="00DC7711" w:rsidRDefault="00BC6B71" w:rsidP="00A03E8D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CD0036" w:rsidRPr="00DC7711">
        <w:t>подп</w:t>
      </w:r>
      <w:r w:rsidRPr="00DC7711">
        <w:t>рограммы являются: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1.Осуществлять подготовку и содержание в готовности необходимых сил и сре</w:t>
      </w:r>
      <w:proofErr w:type="gramStart"/>
      <w:r w:rsidRPr="00DC771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C7711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обучать население способам зашиты и действиям в этих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CD0036" w:rsidRPr="00DC7711" w:rsidRDefault="00CD0036" w:rsidP="00A03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>3.Совершенствование системы муниципального  управления  и оперативного реагирования в чрезвычайных ситуациях.</w:t>
      </w:r>
    </w:p>
    <w:p w:rsidR="00CD0036" w:rsidRPr="00DC7711" w:rsidRDefault="00CD0036" w:rsidP="00A03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1">
        <w:rPr>
          <w:rFonts w:ascii="Times New Roman" w:hAnsi="Times New Roman" w:cs="Times New Roman"/>
          <w:sz w:val="24"/>
          <w:szCs w:val="24"/>
        </w:rPr>
        <w:t xml:space="preserve">4.Развитие системы информирования и оповещения  населения в местах массового пребывания людей. </w:t>
      </w:r>
    </w:p>
    <w:p w:rsidR="00CD0036" w:rsidRPr="00DC7711" w:rsidRDefault="00CD0036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</w:pPr>
      <w:r w:rsidRPr="00DC7711">
        <w:t>5.Организация пропаганды в области ГО и противопожарной пропаганды.</w:t>
      </w:r>
    </w:p>
    <w:p w:rsidR="00BC6B71" w:rsidRPr="00DC7711" w:rsidRDefault="00BC6B71" w:rsidP="00A03E8D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CD0036" w:rsidRPr="00DC7711">
        <w:t>под</w:t>
      </w:r>
      <w:r w:rsidR="0045167F">
        <w:t>программы – 2022</w:t>
      </w:r>
      <w:r w:rsidRPr="00DC7711">
        <w:t xml:space="preserve"> </w:t>
      </w:r>
      <w:r w:rsidR="0045167F">
        <w:t>-2024</w:t>
      </w:r>
      <w:r w:rsidR="00960D9A">
        <w:t xml:space="preserve"> г</w:t>
      </w:r>
      <w:r w:rsidRPr="00DC7711">
        <w:t>.</w:t>
      </w:r>
    </w:p>
    <w:p w:rsidR="00BC6B71" w:rsidRPr="00DC7711" w:rsidRDefault="00BC6B71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FD063B">
      <w:pPr>
        <w:autoSpaceDE w:val="0"/>
        <w:autoSpaceDN w:val="0"/>
        <w:adjustRightInd w:val="0"/>
        <w:ind w:firstLine="709"/>
        <w:jc w:val="center"/>
      </w:pPr>
      <w:r w:rsidRPr="00DC7711">
        <w:t>4. ХАРАКТЕРИСТИКА ОСНОВНЫХ МЕРОПРИЯТИЙ ПОДПРОГРАММ</w:t>
      </w:r>
      <w:r w:rsidR="008F0D86" w:rsidRPr="00DC7711">
        <w:t>Ы</w:t>
      </w:r>
      <w:r w:rsidRPr="00DC7711">
        <w:t xml:space="preserve"> </w:t>
      </w:r>
    </w:p>
    <w:p w:rsidR="008F0D86" w:rsidRPr="00DC7711" w:rsidRDefault="008F0D86" w:rsidP="00BC6B7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>Мероприятия подпрограммы представлены в таблице 1.</w:t>
      </w:r>
    </w:p>
    <w:p w:rsidR="008F0D86" w:rsidRPr="00DC7711" w:rsidRDefault="008F0D86" w:rsidP="008F0D8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 w:rsidRPr="00DC7711">
        <w:t>Табл. 1. Мероприятия подпрограммы</w:t>
      </w: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6"/>
        <w:gridCol w:w="3705"/>
        <w:gridCol w:w="14"/>
        <w:gridCol w:w="2116"/>
        <w:gridCol w:w="1358"/>
        <w:gridCol w:w="22"/>
        <w:gridCol w:w="2001"/>
      </w:tblGrid>
      <w:tr w:rsidR="00CB52EB" w:rsidRPr="00DC7711" w:rsidTr="00E0782B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№   </w:t>
            </w:r>
            <w:r w:rsidRPr="00DC7711">
              <w:br/>
            </w:r>
            <w:proofErr w:type="gramStart"/>
            <w:r w:rsidRPr="00DC7711">
              <w:t>п</w:t>
            </w:r>
            <w:proofErr w:type="gramEnd"/>
            <w:r w:rsidRPr="00DC7711">
              <w:t>/п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Наименование мероприятия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Объем финансирования, руб.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Источник финансирования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Исполнитель</w:t>
            </w:r>
          </w:p>
        </w:tc>
      </w:tr>
      <w:tr w:rsidR="00CB52EB" w:rsidRPr="00DC7711" w:rsidTr="00E0782B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5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6</w:t>
            </w: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 xml:space="preserve">1. Обеспечение защиты населения и территории от </w:t>
            </w:r>
            <w:proofErr w:type="gramStart"/>
            <w:r w:rsidRPr="00DC7711">
              <w:t>чрезвычайных</w:t>
            </w:r>
            <w:proofErr w:type="gramEnd"/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ситуаций природного и техногенного характера.</w:t>
            </w:r>
          </w:p>
        </w:tc>
      </w:tr>
      <w:tr w:rsidR="00CB52EB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B52EB">
              <w:t xml:space="preserve"> год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AC7B62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AC7B62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52EB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AC7B62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0C554A" w:rsidRDefault="00CB52EB" w:rsidP="00CB52E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FB21CB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EB" w:rsidRPr="00DC7711" w:rsidRDefault="00CB52EB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752667">
            <w:pPr>
              <w:autoSpaceDE w:val="0"/>
              <w:autoSpaceDN w:val="0"/>
              <w:adjustRightInd w:val="0"/>
            </w:pPr>
            <w:r>
              <w:t>1.</w:t>
            </w:r>
            <w:r w:rsidR="00AC7B62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CB52EB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8F0D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46483B">
            <w:pPr>
              <w:autoSpaceDE w:val="0"/>
              <w:autoSpaceDN w:val="0"/>
              <w:adjustRightInd w:val="0"/>
            </w:pPr>
          </w:p>
        </w:tc>
      </w:tr>
      <w:tr w:rsidR="00CB52EB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494A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CB52EB" w:rsidRPr="00DC7711">
              <w:rPr>
                <w:color w:val="FF0000"/>
              </w:rPr>
              <w:t>0</w:t>
            </w:r>
            <w:r w:rsidR="00834C3D">
              <w:rPr>
                <w:color w:val="FF0000"/>
              </w:rPr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2EB" w:rsidRPr="00DC7711" w:rsidRDefault="00CB52EB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Default="00D92B00" w:rsidP="0046483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46483B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AE0879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5F49BC">
              <w:t xml:space="preserve"> </w:t>
            </w:r>
            <w:r w:rsidR="005F49BC" w:rsidRPr="005F49BC">
              <w:t>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AE0879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AE0879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AE087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D92B00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Pr="00DC7711" w:rsidRDefault="0045167F" w:rsidP="00D92B00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92B00">
              <w:t xml:space="preserve"> год</w:t>
            </w: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5F49BC">
            <w:pPr>
              <w:autoSpaceDE w:val="0"/>
              <w:autoSpaceDN w:val="0"/>
              <w:adjustRightInd w:val="0"/>
            </w:pPr>
            <w:r>
              <w:t>1.</w:t>
            </w:r>
            <w:r w:rsidR="00CB494A"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DE4F9A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</w:t>
            </w:r>
            <w:r w:rsidR="00263A8D">
              <w:t xml:space="preserve"> среди населения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CB494A"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D92B00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CB494A"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0C554A" w:rsidRDefault="00D92B00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FB21CB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00" w:rsidRPr="00DC7711" w:rsidRDefault="00D92B00" w:rsidP="00D92B00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34C3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autoSpaceDE w:val="0"/>
              <w:autoSpaceDN w:val="0"/>
              <w:adjustRightInd w:val="0"/>
            </w:pPr>
            <w:r>
              <w:t>1.</w:t>
            </w:r>
            <w:r w:rsidR="00CB494A"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Pr="000C554A" w:rsidRDefault="00834C3D" w:rsidP="00FF3C02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E0782B">
              <w:t xml:space="preserve">материальными </w:t>
            </w:r>
            <w:r>
              <w:t>ресурсами населения, предназначенных для ликвидации ЧС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C3D" w:rsidRDefault="00E0782B" w:rsidP="00FF3C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Default="00834C3D" w:rsidP="00D92B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C3D" w:rsidRPr="00DC7711" w:rsidRDefault="00834C3D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E0782B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  <w:r w:rsidRPr="00DC7711">
              <w:t>ИТОГО: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AE0879" w:rsidP="00FF3C0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834C3D">
              <w:rPr>
                <w:color w:val="FF0000"/>
              </w:rPr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B00" w:rsidRPr="00DC7711" w:rsidRDefault="00D92B00" w:rsidP="00FF3C02">
            <w:pPr>
              <w:autoSpaceDE w:val="0"/>
              <w:autoSpaceDN w:val="0"/>
              <w:adjustRightInd w:val="0"/>
            </w:pPr>
          </w:p>
        </w:tc>
      </w:tr>
      <w:tr w:rsidR="00D92B00" w:rsidRPr="00DC7711" w:rsidTr="00FF3C02">
        <w:trPr>
          <w:cantSplit/>
          <w:trHeight w:val="24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B00" w:rsidRDefault="00D92B00" w:rsidP="00D92B00">
            <w:pPr>
              <w:autoSpaceDE w:val="0"/>
              <w:autoSpaceDN w:val="0"/>
              <w:adjustRightInd w:val="0"/>
              <w:jc w:val="center"/>
            </w:pPr>
          </w:p>
        </w:tc>
      </w:tr>
      <w:tr w:rsidR="008F0D86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82B" w:rsidRDefault="00E0782B" w:rsidP="0046483B">
            <w:pPr>
              <w:autoSpaceDE w:val="0"/>
              <w:autoSpaceDN w:val="0"/>
              <w:adjustRightInd w:val="0"/>
              <w:jc w:val="center"/>
            </w:pPr>
          </w:p>
          <w:p w:rsidR="008F0D86" w:rsidRPr="00DC7711" w:rsidRDefault="008F0D86" w:rsidP="0046483B">
            <w:pPr>
              <w:autoSpaceDE w:val="0"/>
              <w:autoSpaceDN w:val="0"/>
              <w:adjustRightInd w:val="0"/>
              <w:jc w:val="center"/>
            </w:pPr>
            <w:r w:rsidRPr="00DC7711">
              <w:t>2. Обеспечение первичных мер пожарной безопасности</w:t>
            </w:r>
          </w:p>
        </w:tc>
      </w:tr>
      <w:tr w:rsidR="00263A8D" w:rsidRPr="00DC7711" w:rsidTr="00CB52EB">
        <w:trPr>
          <w:cantSplit/>
          <w:trHeight w:val="360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A8D" w:rsidRPr="00DC7711" w:rsidRDefault="0045167F" w:rsidP="0046483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63A8D">
              <w:t xml:space="preserve"> год</w:t>
            </w:r>
          </w:p>
        </w:tc>
      </w:tr>
      <w:tr w:rsidR="00B163FE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lastRenderedPageBreak/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AE0879" w:rsidRDefault="00AE0879" w:rsidP="0046483B">
            <w:pPr>
              <w:autoSpaceDE w:val="0"/>
              <w:autoSpaceDN w:val="0"/>
              <w:adjustRightInd w:val="0"/>
              <w:jc w:val="center"/>
            </w:pPr>
            <w:r w:rsidRPr="00AE0879">
              <w:t>63 877,27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FE" w:rsidRPr="00DC7711" w:rsidRDefault="00B163FE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FF3C02">
            <w:pPr>
              <w:autoSpaceDE w:val="0"/>
              <w:autoSpaceDN w:val="0"/>
              <w:adjustRightInd w:val="0"/>
            </w:pPr>
            <w:r>
              <w:t xml:space="preserve">Создание формирований добровольной пожарной охраны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E0782B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752667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E0782B" w:rsidP="00C14B9F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AE0879" w:rsidP="00752667">
            <w:pPr>
              <w:autoSpaceDE w:val="0"/>
              <w:autoSpaceDN w:val="0"/>
              <w:adjustRightInd w:val="0"/>
            </w:pPr>
            <w:r>
              <w:t>2.4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Default="00263A8D" w:rsidP="00752667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E0782B" w:rsidP="00C14B9F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AE0879" w:rsidP="00752667">
            <w:pPr>
              <w:autoSpaceDE w:val="0"/>
              <w:autoSpaceDN w:val="0"/>
              <w:adjustRightInd w:val="0"/>
            </w:pPr>
            <w:r>
              <w:t>2.5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B163FE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E0782B" w:rsidP="00C14B9F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AE0879" w:rsidP="00752667">
            <w:pPr>
              <w:autoSpaceDE w:val="0"/>
              <w:autoSpaceDN w:val="0"/>
              <w:adjustRightInd w:val="0"/>
            </w:pPr>
            <w:r>
              <w:t>2.6</w:t>
            </w:r>
            <w:r w:rsidR="00263A8D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0C554A" w:rsidRDefault="00263A8D" w:rsidP="00752667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E0782B" w:rsidP="00C14B9F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263A8D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 xml:space="preserve">ИТОГО:                    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AE0879" w:rsidRDefault="00834C3D" w:rsidP="00C14B9F">
            <w:pPr>
              <w:autoSpaceDE w:val="0"/>
              <w:autoSpaceDN w:val="0"/>
              <w:adjustRightInd w:val="0"/>
              <w:jc w:val="center"/>
            </w:pPr>
            <w:r w:rsidRPr="00AE0879">
              <w:t>6</w:t>
            </w:r>
            <w:r w:rsidR="00AE0879" w:rsidRPr="00AE0879">
              <w:t>3 877,27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8D" w:rsidRPr="00DC7711" w:rsidRDefault="00263A8D" w:rsidP="0046483B">
            <w:pPr>
              <w:autoSpaceDE w:val="0"/>
              <w:autoSpaceDN w:val="0"/>
              <w:adjustRightInd w:val="0"/>
            </w:pPr>
            <w:r w:rsidRPr="00DC7711">
              <w:tab/>
            </w:r>
          </w:p>
        </w:tc>
      </w:tr>
      <w:tr w:rsidR="008D1E14" w:rsidRPr="00DC7711" w:rsidTr="008D1E14">
        <w:trPr>
          <w:cantSplit/>
          <w:trHeight w:val="254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C3D" w:rsidRPr="00AE0879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34C3D" w:rsidRPr="00AE0879" w:rsidRDefault="00834C3D" w:rsidP="008D1E14">
            <w:pPr>
              <w:autoSpaceDE w:val="0"/>
              <w:autoSpaceDN w:val="0"/>
              <w:adjustRightInd w:val="0"/>
              <w:jc w:val="center"/>
            </w:pPr>
          </w:p>
          <w:p w:rsidR="008D1E14" w:rsidRPr="00AE0879" w:rsidRDefault="0045167F" w:rsidP="008D1E14">
            <w:pPr>
              <w:autoSpaceDE w:val="0"/>
              <w:autoSpaceDN w:val="0"/>
              <w:adjustRightInd w:val="0"/>
              <w:jc w:val="center"/>
            </w:pPr>
            <w:r w:rsidRPr="00AE0879">
              <w:t>2023</w:t>
            </w:r>
            <w:r w:rsidR="008D1E14" w:rsidRPr="00AE0879">
              <w:t xml:space="preserve"> год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AE0879" w:rsidP="00FF3C0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8D1E14" w:rsidRPr="00AE0879"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5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2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E0782B" w:rsidP="00FF3C02">
            <w:pPr>
              <w:autoSpaceDE w:val="0"/>
              <w:autoSpaceDN w:val="0"/>
              <w:adjustRightInd w:val="0"/>
            </w:pPr>
            <w:r>
              <w:t>Создание формирований добровольной пожарной охраны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autoSpaceDE w:val="0"/>
              <w:autoSpaceDN w:val="0"/>
              <w:adjustRightInd w:val="0"/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9970AF">
              <w:t>3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4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5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9970AF">
            <w:pPr>
              <w:autoSpaceDE w:val="0"/>
              <w:autoSpaceDN w:val="0"/>
              <w:adjustRightInd w:val="0"/>
            </w:pPr>
            <w:r>
              <w:t>2.</w:t>
            </w:r>
            <w:r w:rsidR="009970AF">
              <w:t>6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AE0879" w:rsidP="00FF3C02">
            <w:pPr>
              <w:jc w:val="center"/>
            </w:pPr>
            <w:r>
              <w:t>25</w:t>
            </w:r>
            <w:r w:rsidR="008D1E14" w:rsidRPr="00AE0879"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  <w:tr w:rsidR="008D1E14" w:rsidRPr="00DC7711" w:rsidTr="008D1E14">
        <w:trPr>
          <w:cantSplit/>
          <w:trHeight w:val="271"/>
          <w:jc w:val="center"/>
        </w:trPr>
        <w:tc>
          <w:tcPr>
            <w:tcW w:w="9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E14" w:rsidRPr="00AE0879" w:rsidRDefault="0045167F" w:rsidP="008D1E14">
            <w:pPr>
              <w:autoSpaceDE w:val="0"/>
              <w:autoSpaceDN w:val="0"/>
              <w:adjustRightInd w:val="0"/>
              <w:jc w:val="center"/>
            </w:pPr>
            <w:r w:rsidRPr="00AE0879">
              <w:lastRenderedPageBreak/>
              <w:t>2024</w:t>
            </w:r>
            <w:r w:rsidR="008D1E14" w:rsidRPr="00AE0879">
              <w:t xml:space="preserve"> год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autoSpaceDE w:val="0"/>
              <w:autoSpaceDN w:val="0"/>
              <w:adjustRightInd w:val="0"/>
              <w:jc w:val="center"/>
            </w:pPr>
            <w:r w:rsidRPr="00AE0879">
              <w:t>5</w:t>
            </w:r>
            <w:r w:rsidR="008D1E14" w:rsidRPr="00AE0879">
              <w:t>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1551C7">
            <w:pPr>
              <w:autoSpaceDE w:val="0"/>
              <w:autoSpaceDN w:val="0"/>
              <w:adjustRightInd w:val="0"/>
            </w:pPr>
            <w:r w:rsidRPr="00DC7711">
              <w:t>2.</w:t>
            </w:r>
            <w:r w:rsidR="00AE0879">
              <w:t>2</w:t>
            </w:r>
            <w:r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AE0879">
              <w:t>3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AE0879">
              <w:t>4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9970AF" w:rsidP="001551C7">
            <w:pPr>
              <w:autoSpaceDE w:val="0"/>
              <w:autoSpaceDN w:val="0"/>
              <w:adjustRightInd w:val="0"/>
            </w:pPr>
            <w:r>
              <w:t>2.</w:t>
            </w:r>
            <w:r w:rsidR="00AE0879">
              <w:t>5</w:t>
            </w:r>
            <w:r w:rsidR="008D1E14">
              <w:t>.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0C554A" w:rsidRDefault="008D1E14" w:rsidP="00FF3C02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E0782B" w:rsidP="00FF3C02">
            <w:pPr>
              <w:jc w:val="center"/>
            </w:pPr>
            <w:r w:rsidRPr="00AE0879">
              <w:t>Финансирование не требуется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DC7711" w:rsidRDefault="008D1E14" w:rsidP="00FF3C02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8D1E14" w:rsidRPr="00DC7711" w:rsidTr="00E0782B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59592F" w:rsidRDefault="008D1E14" w:rsidP="00FF3C0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AE0879" w:rsidRDefault="00AE0879" w:rsidP="00834C3D">
            <w:r>
              <w:t xml:space="preserve">         5</w:t>
            </w:r>
            <w:r w:rsidR="002C0FE4" w:rsidRPr="00AE0879">
              <w:t>0</w:t>
            </w:r>
            <w:r w:rsidR="008D1E14" w:rsidRPr="00AE0879">
              <w:t xml:space="preserve">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Default="008D1E14" w:rsidP="00FF3C02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14" w:rsidRPr="00263A8D" w:rsidRDefault="008D1E14" w:rsidP="00FF3C02">
            <w:pPr>
              <w:autoSpaceDE w:val="0"/>
              <w:autoSpaceDN w:val="0"/>
              <w:adjustRightInd w:val="0"/>
            </w:pPr>
          </w:p>
        </w:tc>
      </w:tr>
    </w:tbl>
    <w:p w:rsidR="00263A8D" w:rsidRDefault="00263A8D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  <w:r w:rsidRPr="00DC7711">
        <w:t xml:space="preserve">5. РЕСУРСНОЕ ОБЕСПЕЧЕНИЕ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Финансирование </w:t>
      </w:r>
      <w:r w:rsidR="00C14B9F" w:rsidRPr="00DC7711">
        <w:t>под</w:t>
      </w:r>
      <w:r w:rsidRPr="00DC7711">
        <w:t xml:space="preserve">программы осуществляется за счет средств местного бюджета. Общий объем финансирования </w:t>
      </w:r>
      <w:r w:rsidR="00C14B9F" w:rsidRPr="00DC7711">
        <w:t>подп</w:t>
      </w:r>
      <w:r w:rsidR="005D7D9F">
        <w:t xml:space="preserve">рограммы составляет </w:t>
      </w:r>
      <w:r w:rsidR="00AE0879">
        <w:rPr>
          <w:color w:val="FF0000"/>
        </w:rPr>
        <w:t xml:space="preserve"> </w:t>
      </w:r>
      <w:r w:rsidR="00AE0879" w:rsidRPr="00AE0879">
        <w:t xml:space="preserve">238 877 </w:t>
      </w:r>
      <w:r w:rsidRPr="00AE0879">
        <w:t xml:space="preserve"> руб.</w:t>
      </w:r>
      <w:r w:rsidR="00AE0879" w:rsidRPr="00AE0879">
        <w:t xml:space="preserve"> 27 коп.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1378"/>
        <w:gridCol w:w="2443"/>
      </w:tblGrid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BC6B71" w:rsidRPr="00DC7711" w:rsidTr="00AE0879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BC6B71" w:rsidRPr="00DC7711" w:rsidTr="0046483B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BC6B71" w:rsidP="00752667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Подпрограмма 1 "Предупреждение чрезвычайных ситуаций и обеспечение пожарной  безопасности в Шумском муниципальном образовании"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C7711">
                <w:t>201</w:t>
              </w:r>
              <w:r w:rsidR="00DA5DD6">
                <w:t>8</w:t>
              </w:r>
              <w:r w:rsidRPr="00DC7711">
                <w:t xml:space="preserve"> г</w:t>
              </w:r>
            </w:smartTag>
            <w:r w:rsidRPr="00DC7711">
              <w:t>.</w:t>
            </w:r>
          </w:p>
        </w:tc>
      </w:tr>
      <w:tr w:rsidR="00BC6B71" w:rsidRPr="00DC7711" w:rsidTr="00AE0879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C14B9F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5F06E4" w:rsidP="001551C7">
            <w:pPr>
              <w:widowControl w:val="0"/>
              <w:autoSpaceDE w:val="0"/>
              <w:autoSpaceDN w:val="0"/>
              <w:adjustRightInd w:val="0"/>
            </w:pPr>
            <w:r w:rsidRPr="00AE0879">
              <w:t>1</w:t>
            </w:r>
            <w:r w:rsidR="00AE0879" w:rsidRPr="00AE0879">
              <w:t>13 877,27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AE0879" w:rsidP="001551C7">
            <w:pPr>
              <w:widowControl w:val="0"/>
              <w:autoSpaceDE w:val="0"/>
              <w:autoSpaceDN w:val="0"/>
              <w:adjustRightInd w:val="0"/>
            </w:pPr>
            <w:r w:rsidRPr="00AE0879">
              <w:t>113 877,27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</w:tr>
      <w:tr w:rsidR="009970AF" w:rsidRPr="00DC7711" w:rsidTr="00AE0879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AE0879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25 </w:t>
            </w:r>
            <w:r w:rsidR="009970AF" w:rsidRPr="00AE0879">
              <w:t>000</w:t>
            </w:r>
            <w:r w:rsidRPr="00AE0879"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AE0879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25 000,00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</w:tr>
      <w:tr w:rsidR="009970AF" w:rsidRPr="00DC7711" w:rsidTr="00AE0879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DC7711" w:rsidRDefault="0045167F" w:rsidP="005809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9970AF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AE0879" w:rsidP="001551C7">
            <w:pPr>
              <w:widowControl w:val="0"/>
              <w:autoSpaceDE w:val="0"/>
              <w:autoSpaceDN w:val="0"/>
              <w:adjustRightInd w:val="0"/>
            </w:pPr>
            <w:r w:rsidRPr="00AE0879">
              <w:t>10</w:t>
            </w:r>
            <w:r w:rsidR="005F06E4" w:rsidRPr="00AE0879">
              <w:t>0</w:t>
            </w:r>
            <w:r w:rsidRPr="00AE0879">
              <w:t> </w:t>
            </w:r>
            <w:r w:rsidR="009970AF" w:rsidRPr="00AE0879">
              <w:t>000</w:t>
            </w:r>
            <w:r w:rsidRPr="00AE0879">
              <w:t>,00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AE0879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10</w:t>
            </w:r>
            <w:r w:rsidR="00834C3D" w:rsidRPr="00AE0879">
              <w:t>0</w:t>
            </w:r>
            <w:r w:rsidRPr="00AE0879">
              <w:t> </w:t>
            </w:r>
            <w:r w:rsidR="009970AF" w:rsidRPr="00AE0879">
              <w:t>000</w:t>
            </w:r>
            <w:r w:rsidRPr="00AE0879">
              <w:t>,00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0AF" w:rsidRPr="00AE0879" w:rsidRDefault="009970AF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</w:tr>
      <w:tr w:rsidR="00BC6B71" w:rsidRPr="00DC7711" w:rsidTr="00AE0879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DC7711" w:rsidRDefault="00C14B9F" w:rsidP="0046483B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AE0879" w:rsidP="001551C7">
            <w:pPr>
              <w:widowControl w:val="0"/>
              <w:autoSpaceDE w:val="0"/>
              <w:autoSpaceDN w:val="0"/>
              <w:adjustRightInd w:val="0"/>
            </w:pPr>
            <w:r w:rsidRPr="00AE0879">
              <w:t>238 877,27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AE0879" w:rsidP="001551C7">
            <w:pPr>
              <w:widowControl w:val="0"/>
              <w:autoSpaceDE w:val="0"/>
              <w:autoSpaceDN w:val="0"/>
              <w:adjustRightInd w:val="0"/>
            </w:pPr>
            <w:r w:rsidRPr="00AE0879">
              <w:t>238 877,27</w:t>
            </w:r>
          </w:p>
        </w:tc>
        <w:tc>
          <w:tcPr>
            <w:tcW w:w="2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B71" w:rsidRPr="00AE0879" w:rsidRDefault="00BC6B71" w:rsidP="0046483B">
            <w:pPr>
              <w:widowControl w:val="0"/>
              <w:autoSpaceDE w:val="0"/>
              <w:autoSpaceDN w:val="0"/>
              <w:adjustRightInd w:val="0"/>
            </w:pPr>
            <w:r w:rsidRPr="00AE0879">
              <w:t>0</w:t>
            </w:r>
          </w:p>
        </w:tc>
      </w:tr>
    </w:tbl>
    <w:p w:rsidR="00BC6B71" w:rsidRPr="00DC7711" w:rsidRDefault="00BC6B71" w:rsidP="00BC6B71">
      <w:pPr>
        <w:ind w:firstLine="709"/>
      </w:pPr>
      <w:r w:rsidRPr="00DC7711">
        <w:t>--------------------------------</w:t>
      </w:r>
    </w:p>
    <w:p w:rsidR="00BC6B71" w:rsidRPr="00DC7711" w:rsidRDefault="00BC6B71" w:rsidP="00BC6B71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BC6B71" w:rsidRPr="00DC7711" w:rsidRDefault="00BC6B71" w:rsidP="00BC6B71">
      <w:pPr>
        <w:ind w:firstLine="709"/>
      </w:pP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  <w:r w:rsidRPr="00DC7711">
        <w:t xml:space="preserve">Объем финансирования </w:t>
      </w:r>
      <w:r w:rsidR="00CF128D">
        <w:t>подп</w:t>
      </w:r>
      <w:r w:rsidRPr="00DC7711">
        <w:t>рограммы уточняется при формировании бюджета Шумского муниципального образования.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C14B9F" w:rsidRPr="00DC7711">
        <w:t>ПОДП</w:t>
      </w:r>
      <w:r w:rsidRPr="00DC7711">
        <w:t>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both"/>
      </w:pP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C14B9F" w:rsidRPr="00DC7711">
        <w:t>подп</w:t>
      </w:r>
      <w:r w:rsidRPr="00DC7711">
        <w:t>рограммы осуществляется в соответствии с планами мероприятий подпрограмм</w:t>
      </w:r>
      <w:r w:rsidR="00C14B9F" w:rsidRPr="00DC7711">
        <w:t>ы</w:t>
      </w:r>
      <w:r w:rsidRPr="00DC7711">
        <w:t>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C14B9F" w:rsidRPr="00DC7711">
        <w:t>под</w:t>
      </w:r>
      <w:r w:rsidRPr="00DC7711">
        <w:t xml:space="preserve">программы, координирует деятельность участников </w:t>
      </w:r>
      <w:r w:rsidR="00C14B9F" w:rsidRPr="00DC7711">
        <w:t>под</w:t>
      </w:r>
      <w:r w:rsidRPr="00DC7711">
        <w:t xml:space="preserve">программы, несет ответственность за достижение целевых показателей </w:t>
      </w:r>
      <w:r w:rsidR="00C14B9F" w:rsidRPr="00DC7711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lastRenderedPageBreak/>
        <w:t xml:space="preserve">- принимает решение о внесении изменений в </w:t>
      </w:r>
      <w:r w:rsidR="00C14B9F" w:rsidRPr="00DC7711">
        <w:t>под</w:t>
      </w:r>
      <w:r w:rsidRPr="00DC7711">
        <w:t xml:space="preserve">программу, обеспечивает разработку проектов изменений в </w:t>
      </w:r>
      <w:r w:rsidR="00C14B9F" w:rsidRPr="00DC7711">
        <w:t>под</w:t>
      </w:r>
      <w:r w:rsidRPr="00DC7711">
        <w:t>программу, их согласование, экспертизу и утверждение;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C14B9F" w:rsidRPr="00DC7711">
        <w:t>под</w:t>
      </w:r>
      <w:r w:rsidRPr="00DC7711">
        <w:t>программы;</w:t>
      </w:r>
    </w:p>
    <w:p w:rsidR="001551C7" w:rsidRDefault="00BC6B71" w:rsidP="005F06E4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</w:t>
      </w:r>
      <w:r w:rsidR="00C14B9F" w:rsidRPr="00DC7711">
        <w:t>под</w:t>
      </w:r>
      <w:r w:rsidRPr="00DC7711">
        <w:t>программы.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BC6B71" w:rsidRPr="00DC7711" w:rsidRDefault="00BC6B71" w:rsidP="00BC6B71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C14B9F" w:rsidRPr="00DC7711">
        <w:t>ПОД</w:t>
      </w:r>
      <w:r w:rsidRPr="00DC7711">
        <w:t>ПРОГРАММЫ</w:t>
      </w:r>
    </w:p>
    <w:p w:rsidR="00BC6B71" w:rsidRPr="00DC7711" w:rsidRDefault="00BC6B71" w:rsidP="00BC6B71">
      <w:pPr>
        <w:autoSpaceDE w:val="0"/>
        <w:autoSpaceDN w:val="0"/>
        <w:adjustRightInd w:val="0"/>
        <w:ind w:firstLine="709"/>
        <w:jc w:val="center"/>
      </w:pPr>
    </w:p>
    <w:p w:rsidR="00BC6B71" w:rsidRPr="00DC7711" w:rsidRDefault="00BC6B71" w:rsidP="00BC6B71">
      <w:pPr>
        <w:ind w:firstLine="709"/>
      </w:pPr>
      <w:r w:rsidRPr="00DC7711">
        <w:t>1. Повышение уровня защиты населения и  территории муниципального образования от  чрезвычайных  ситуаций природного и техногенного характера.</w:t>
      </w:r>
    </w:p>
    <w:p w:rsidR="00BC6B71" w:rsidRPr="00DC7711" w:rsidRDefault="00BC6B71" w:rsidP="00BC6B71">
      <w:pPr>
        <w:ind w:firstLine="709"/>
      </w:pPr>
      <w:r w:rsidRPr="00DC7711">
        <w:t>2. Снижение количества пожаров и ЧС, смягчение тяжести последствий от пожаров и ЧС, прежде всего по количеству погибших, раненых людей и размеру материального ущерба.</w:t>
      </w:r>
    </w:p>
    <w:p w:rsidR="00BC6B71" w:rsidRPr="00DC7711" w:rsidRDefault="00BC6B71" w:rsidP="00DC7711">
      <w:pPr>
        <w:ind w:firstLine="709"/>
        <w:jc w:val="center"/>
        <w:rPr>
          <w:b/>
        </w:rPr>
      </w:pPr>
    </w:p>
    <w:p w:rsid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DC7711">
        <w:rPr>
          <w:b/>
        </w:rPr>
        <w:t xml:space="preserve">Подпрограмма 2 </w:t>
      </w:r>
    </w:p>
    <w:p w:rsidR="00DC7711" w:rsidRPr="00DC7711" w:rsidRDefault="00DC7711" w:rsidP="00DC771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</w:rPr>
      </w:pPr>
      <w:r w:rsidRPr="00DC7711">
        <w:rPr>
          <w:b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</w:t>
      </w:r>
      <w:r w:rsidR="0045167F">
        <w:rPr>
          <w:b/>
        </w:rPr>
        <w:t>униципального образования на 2022</w:t>
      </w:r>
      <w:r w:rsidRPr="00DC7711">
        <w:rPr>
          <w:b/>
        </w:rPr>
        <w:t xml:space="preserve"> </w:t>
      </w:r>
      <w:r w:rsidR="0045167F">
        <w:rPr>
          <w:b/>
        </w:rPr>
        <w:t>– 2024</w:t>
      </w:r>
      <w:r w:rsidR="009970AF">
        <w:rPr>
          <w:b/>
        </w:rPr>
        <w:t xml:space="preserve"> г.</w:t>
      </w:r>
      <w:r w:rsidRPr="00DC7711">
        <w:rPr>
          <w:b/>
        </w:rPr>
        <w:t>»</w:t>
      </w:r>
    </w:p>
    <w:p w:rsidR="00DC7711" w:rsidRDefault="00DC7711" w:rsidP="00F1779D">
      <w:pPr>
        <w:ind w:firstLine="709"/>
      </w:pPr>
    </w:p>
    <w:p w:rsidR="008C43A3" w:rsidRPr="00DC7711" w:rsidRDefault="008C43A3" w:rsidP="008C43A3">
      <w:pPr>
        <w:autoSpaceDE w:val="0"/>
        <w:autoSpaceDN w:val="0"/>
        <w:adjustRightInd w:val="0"/>
        <w:jc w:val="center"/>
        <w:outlineLvl w:val="2"/>
        <w:rPr>
          <w:rFonts w:eastAsia="Batang"/>
        </w:rPr>
      </w:pPr>
      <w:r w:rsidRPr="00DC7711">
        <w:rPr>
          <w:bCs/>
        </w:rPr>
        <w:t>1.ПАСПОРТ П</w:t>
      </w:r>
      <w:r>
        <w:rPr>
          <w:bCs/>
        </w:rPr>
        <w:t>ОДП</w:t>
      </w:r>
      <w:r w:rsidRPr="00DC7711">
        <w:rPr>
          <w:bCs/>
        </w:rPr>
        <w:t>РОГРАММЫ</w:t>
      </w:r>
    </w:p>
    <w:p w:rsidR="008C43A3" w:rsidRPr="00DC7711" w:rsidRDefault="008C43A3" w:rsidP="008C43A3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8C43A3" w:rsidRPr="00DC7711" w:rsidTr="0046483B">
        <w:trPr>
          <w:trHeight w:val="63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Наименование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516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46483B">
              <w:rPr>
                <w:bCs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45167F">
              <w:rPr>
                <w:bCs/>
              </w:rPr>
              <w:t>ниципального образования на 2022</w:t>
            </w:r>
            <w:r w:rsidR="009970AF">
              <w:rPr>
                <w:bCs/>
              </w:rPr>
              <w:t xml:space="preserve">– </w:t>
            </w:r>
            <w:r w:rsidR="0045167F">
              <w:rPr>
                <w:bCs/>
              </w:rPr>
              <w:t xml:space="preserve">2024 </w:t>
            </w:r>
            <w:r w:rsidR="009970AF">
              <w:rPr>
                <w:bCs/>
              </w:rPr>
              <w:t>г.</w:t>
            </w:r>
            <w:r w:rsidRPr="0046483B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8C43A3" w:rsidRPr="00DC7711">
              <w:rPr>
                <w:b/>
                <w:bCs/>
              </w:rPr>
              <w:t>(</w:t>
            </w:r>
            <w:r w:rsidR="008C43A3" w:rsidRPr="00DC7711">
              <w:rPr>
                <w:bCs/>
              </w:rPr>
              <w:t xml:space="preserve">далее – </w:t>
            </w:r>
            <w:r>
              <w:rPr>
                <w:bCs/>
              </w:rPr>
              <w:t>подп</w:t>
            </w:r>
            <w:r w:rsidR="008C43A3" w:rsidRPr="00DC7711">
              <w:rPr>
                <w:bCs/>
              </w:rPr>
              <w:t>рограмма)</w:t>
            </w:r>
          </w:p>
        </w:tc>
      </w:tr>
      <w:tr w:rsidR="008C43A3" w:rsidRPr="00DC7711" w:rsidTr="0046483B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Основания разработки п</w:t>
            </w:r>
            <w:r w:rsidR="0046483B">
              <w:rPr>
                <w:rFonts w:eastAsia="Batang"/>
              </w:rPr>
              <w:t>одп</w:t>
            </w:r>
            <w:r w:rsidRPr="00DC7711">
              <w:rPr>
                <w:rFonts w:eastAsia="Batang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ind w:firstLine="709"/>
            </w:pPr>
            <w:r w:rsidRPr="00DC7711">
              <w:t>- Федеральный закон от 25.07.2002г. №114-Ф3 «О противодействии экстремистской деятельности»,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t xml:space="preserve">- Федеральный закон от 06.03.2006г. 35-ФЗ «О противодействии терроризму», </w:t>
            </w:r>
          </w:p>
          <w:p w:rsidR="008C43A3" w:rsidRPr="00DC7711" w:rsidRDefault="008C43A3" w:rsidP="0046483B">
            <w:pPr>
              <w:ind w:firstLine="709"/>
            </w:pPr>
            <w:r w:rsidRPr="00DC7711">
              <w:rPr>
                <w:rFonts w:eastAsia="Batang"/>
              </w:rPr>
              <w:t>- 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Цели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Default="008C43A3" w:rsidP="0046483B">
            <w:pPr>
              <w:pStyle w:val="ConsPlusNormal"/>
              <w:widowControl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 граждан, проживающих на территории </w:t>
            </w:r>
            <w:r w:rsidRPr="00DC7711">
              <w:rPr>
                <w:rFonts w:ascii="Times New Roman" w:hAnsi="Times New Roman" w:cs="Times New Roman"/>
              </w:rPr>
              <w:t xml:space="preserve">Шумского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от террористических и экстремистских актов.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6483B" w:rsidRPr="0046483B" w:rsidRDefault="0046483B" w:rsidP="0046483B">
            <w:pPr>
              <w:pStyle w:val="ConsPlusNormal"/>
              <w:numPr>
                <w:ilvl w:val="0"/>
                <w:numId w:val="13"/>
              </w:numPr>
              <w:ind w:left="16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483B">
              <w:rPr>
                <w:rFonts w:ascii="Times New Roman" w:hAnsi="Times New Roman" w:cs="Times New Roman"/>
                <w:sz w:val="24"/>
                <w:szCs w:val="24"/>
              </w:rPr>
              <w:t>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Задачи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по вопросам противодействия терроризму и 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экстремизму;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46483B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ропаганда толерантного поведения к людям других национальностей и религиозных конфессий;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CF128D" w:rsidRDefault="0046483B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8C43A3" w:rsidRPr="00DC7711" w:rsidRDefault="00CF128D" w:rsidP="0046483B">
            <w:pPr>
              <w:pStyle w:val="ConsPlusNormal"/>
              <w:numPr>
                <w:ilvl w:val="0"/>
                <w:numId w:val="16"/>
              </w:numPr>
              <w:ind w:left="16" w:right="111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</w:t>
            </w:r>
            <w:r w:rsidR="0046483B" w:rsidRPr="0046483B">
              <w:rPr>
                <w:rFonts w:ascii="Times New Roman" w:eastAsia="Batang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8C43A3" w:rsidRPr="00DC7711" w:rsidTr="0046483B">
        <w:trPr>
          <w:trHeight w:val="296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lastRenderedPageBreak/>
              <w:t xml:space="preserve">Заказчик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Администрация Шумского муниципального образования 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Разработчик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Ответственный исполнитель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 w:rsidRPr="00DC7711">
              <w:rPr>
                <w:rFonts w:eastAsia="Batang"/>
              </w:rPr>
              <w:t>Администрация Шумского муниципального образования</w:t>
            </w:r>
          </w:p>
        </w:tc>
      </w:tr>
      <w:tr w:rsidR="008C43A3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Сроки реализации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5167F" w:rsidP="005809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2022 - 2024</w:t>
            </w:r>
            <w:r w:rsidR="008C43A3" w:rsidRPr="00DC7711">
              <w:rPr>
                <w:rFonts w:eastAsia="Batang"/>
              </w:rPr>
              <w:t xml:space="preserve"> г.</w:t>
            </w:r>
          </w:p>
        </w:tc>
      </w:tr>
      <w:tr w:rsidR="008C43A3" w:rsidRPr="00DC7711" w:rsidTr="0046483B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8C43A3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Объемы и источники финансирования </w:t>
            </w:r>
            <w:r w:rsidR="0046483B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A3" w:rsidRPr="00DC7711" w:rsidRDefault="0046483B" w:rsidP="004648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</w:rPr>
              <w:t>Финансирование подп</w:t>
            </w:r>
            <w:r w:rsidR="008C43A3" w:rsidRPr="00DC7711">
              <w:rPr>
                <w:rFonts w:eastAsia="Batang"/>
              </w:rPr>
              <w:t xml:space="preserve">рограммы </w:t>
            </w:r>
            <w:r>
              <w:rPr>
                <w:rFonts w:eastAsia="Batang"/>
              </w:rPr>
              <w:t xml:space="preserve">не предусмотрено. </w:t>
            </w:r>
          </w:p>
        </w:tc>
      </w:tr>
      <w:tr w:rsidR="0046483B" w:rsidRPr="00DC7711" w:rsidTr="0046483B">
        <w:trPr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3B" w:rsidRPr="00DC7711" w:rsidRDefault="0046483B" w:rsidP="00DE42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Ожидаемые результаты реализации </w:t>
            </w:r>
            <w:r w:rsidR="00DE4264">
              <w:rPr>
                <w:rFonts w:eastAsia="Batang"/>
              </w:rPr>
              <w:t>под</w:t>
            </w:r>
            <w:r w:rsidRPr="00DC7711">
              <w:rPr>
                <w:rFonts w:eastAsia="Batang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B" w:rsidRDefault="0046483B" w:rsidP="0046483B">
            <w:pPr>
              <w:pStyle w:val="ac"/>
              <w:numPr>
                <w:ilvl w:val="0"/>
                <w:numId w:val="18"/>
              </w:numPr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B">
              <w:rPr>
                <w:rFonts w:ascii="Times New Roman" w:hAnsi="Times New Roman"/>
                <w:sz w:val="24"/>
                <w:szCs w:val="24"/>
              </w:rPr>
              <w:t xml:space="preserve">Усиление пропагандистской работы среди населения; </w:t>
            </w:r>
          </w:p>
          <w:p w:rsidR="0046483B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83B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 </w:t>
            </w:r>
            <w:proofErr w:type="gramEnd"/>
          </w:p>
          <w:p w:rsidR="00B61347" w:rsidRPr="00B61347" w:rsidRDefault="0046483B" w:rsidP="0046483B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форм и методов работы органов местного самоуправле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нации на территории муниципального образования; </w:t>
            </w:r>
          </w:p>
          <w:p w:rsidR="00B61347" w:rsidRPr="00B61347" w:rsidRDefault="0046483B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циальных и высших учебных учреждений;</w:t>
            </w:r>
            <w:r w:rsidR="00B61347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армонизация межнациональных отношений, повышение уровня </w:t>
            </w:r>
            <w:proofErr w:type="spellStart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этносоциальной</w:t>
            </w:r>
            <w:proofErr w:type="spellEnd"/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нетерпимости ко всем фактам террористических и экстремист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ских проявлений, 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толерантного сознания, позитивных установок к представителям иных этнических и конфессиональных сообществ;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  <w:r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1347" w:rsidRPr="00B61347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6483B" w:rsidRPr="00B61347">
              <w:rPr>
                <w:rFonts w:ascii="Times New Roman" w:hAnsi="Times New Roman"/>
                <w:color w:val="000000"/>
                <w:sz w:val="24"/>
                <w:szCs w:val="24"/>
              </w:rPr>
              <w:t>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6483B" w:rsidRPr="00E8727A" w:rsidRDefault="00B61347" w:rsidP="00B61347">
            <w:pPr>
              <w:pStyle w:val="ac"/>
              <w:numPr>
                <w:ilvl w:val="0"/>
                <w:numId w:val="18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Ф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единого информационного пространства для пропаганды и распространения на территории муниципального образования идей толерант</w:t>
            </w:r>
            <w:r w:rsidR="0046483B" w:rsidRPr="00E872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</w:tbl>
    <w:p w:rsidR="008C43A3" w:rsidRPr="00DC7711" w:rsidRDefault="008C43A3" w:rsidP="008C43A3">
      <w:pPr>
        <w:ind w:firstLine="709"/>
      </w:pPr>
    </w:p>
    <w:p w:rsidR="008C43A3" w:rsidRPr="00DC7711" w:rsidRDefault="008C43A3" w:rsidP="008C43A3">
      <w:pPr>
        <w:pStyle w:val="ac"/>
        <w:tabs>
          <w:tab w:val="left" w:pos="2552"/>
          <w:tab w:val="left" w:pos="354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C7711">
        <w:rPr>
          <w:rFonts w:ascii="Times New Roman" w:hAnsi="Times New Roman"/>
          <w:sz w:val="24"/>
          <w:szCs w:val="24"/>
        </w:rPr>
        <w:t>2. ХАРАКТЕРИСТИКА ПРОБЛЕМЫ</w:t>
      </w:r>
    </w:p>
    <w:p w:rsidR="00B61347" w:rsidRDefault="00B61347" w:rsidP="00B61347">
      <w:pPr>
        <w:ind w:firstLine="709"/>
        <w:jc w:val="both"/>
      </w:pPr>
      <w:proofErr w:type="gramStart"/>
      <w: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>
        <w:t>, национальной и религиозной розни.</w:t>
      </w:r>
    </w:p>
    <w:p w:rsidR="00B61347" w:rsidRDefault="00B61347" w:rsidP="00B61347">
      <w:pPr>
        <w:ind w:firstLine="709"/>
        <w:jc w:val="both"/>
      </w:pPr>
      <w:r>
        <w:t>Федеральный закон от 06.03.2006</w:t>
      </w:r>
      <w:r w:rsidR="00C23701">
        <w:t xml:space="preserve"> </w:t>
      </w:r>
      <w:r>
        <w:t>г. № 35-ФЗ «О противодействии терроризму»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B61347" w:rsidRDefault="00B61347" w:rsidP="00B61347">
      <w:pPr>
        <w:ind w:firstLine="709"/>
        <w:jc w:val="both"/>
      </w:pPr>
      <w:r>
        <w:t>В Федеральном законе от 25.07.2002</w:t>
      </w:r>
      <w:r w:rsidR="00C23701">
        <w:t xml:space="preserve"> </w:t>
      </w:r>
      <w:r>
        <w:t>г. № 114-ФЗ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B61347" w:rsidRDefault="00B61347" w:rsidP="00B61347">
      <w:pPr>
        <w:ind w:firstLine="709"/>
        <w:jc w:val="both"/>
      </w:pPr>
      <w:r>
        <w:t>Основными причинами распространения и активизации терроризма являются: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распад единого государства и усиление сепаратизма и национализма;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>
        <w:t>маргинализированных</w:t>
      </w:r>
      <w:proofErr w:type="spellEnd"/>
      <w:r>
        <w:t xml:space="preserve"> и люмпенизированных слоев, нарастание социальной напряженности в обществе;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усиление борьбы за власть политических партий и общественных объединений;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слабость демократических институтов, необработанность </w:t>
      </w:r>
      <w:proofErr w:type="spellStart"/>
      <w:r>
        <w:t>антиэкстремистской</w:t>
      </w:r>
      <w:proofErr w:type="spellEnd"/>
      <w:r>
        <w:t xml:space="preserve"> правоприменительной практики;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 xml:space="preserve">отсутствие надежного </w:t>
      </w:r>
      <w:proofErr w:type="gramStart"/>
      <w:r>
        <w:t>контроля за</w:t>
      </w:r>
      <w:proofErr w:type="gramEnd"/>
      <w:r>
        <w:t xml:space="preserve">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эскалация терроризма и политического насилия в зарубежных странах, что не может не влиять на ситуацию в России;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B61347" w:rsidRDefault="00B61347" w:rsidP="00B61347">
      <w:pPr>
        <w:ind w:firstLine="709"/>
        <w:jc w:val="both"/>
      </w:pPr>
      <w:r>
        <w:lastRenderedPageBreak/>
        <w:t>•</w:t>
      </w:r>
      <w:r>
        <w:tab/>
        <w:t>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B61347" w:rsidRDefault="00B61347" w:rsidP="00B61347">
      <w:pPr>
        <w:ind w:firstLine="709"/>
        <w:jc w:val="both"/>
      </w:pPr>
      <w:r>
        <w:t>•</w:t>
      </w:r>
      <w:r>
        <w:tab/>
        <w:t>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B61347" w:rsidRDefault="00B61347" w:rsidP="00B61347">
      <w:pPr>
        <w:ind w:firstLine="709"/>
        <w:jc w:val="both"/>
      </w:pPr>
    </w:p>
    <w:p w:rsidR="00B61347" w:rsidRDefault="00B61347" w:rsidP="00B61347">
      <w:pPr>
        <w:ind w:firstLine="709"/>
        <w:jc w:val="both"/>
      </w:pPr>
      <w:proofErr w:type="gramStart"/>
      <w:r>
        <w:t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  <w:proofErr w:type="gramEnd"/>
    </w:p>
    <w:p w:rsidR="00B61347" w:rsidRDefault="00B61347" w:rsidP="00B61347">
      <w:pPr>
        <w:ind w:firstLine="709"/>
        <w:jc w:val="both"/>
      </w:pPr>
      <w: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B61347" w:rsidRDefault="00B61347" w:rsidP="00B61347">
      <w:pPr>
        <w:ind w:firstLine="709"/>
        <w:jc w:val="both"/>
      </w:pPr>
      <w: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8C43A3" w:rsidRPr="00DC7711" w:rsidRDefault="00B61347" w:rsidP="00B61347">
      <w:pPr>
        <w:ind w:firstLine="709"/>
        <w:jc w:val="both"/>
      </w:pPr>
      <w:r>
        <w:t>Наиболее важным и ответственным компонентом всей антитеррористической деятельности на территории Шумского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709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3. ЦЕЛЬ И ЗАДАЧИ, СРОКИ РЕАЛИЗАЦИИ </w:t>
      </w:r>
      <w:r w:rsidR="00B61347">
        <w:t>ПОД</w:t>
      </w:r>
      <w:r w:rsidRPr="00DC7711">
        <w:t xml:space="preserve">ПРОГРАММЫ 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целями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 граждан, проживающих на территории </w:t>
      </w:r>
      <w:r w:rsidRPr="00B61347">
        <w:rPr>
          <w:rFonts w:ascii="Times New Roman" w:hAnsi="Times New Roman" w:cs="Times New Roman"/>
        </w:rPr>
        <w:t xml:space="preserve">Шумского </w:t>
      </w:r>
      <w:r w:rsidRPr="00B6134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от террористических и экстремистских актов.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Уменьшение проявлений экстремизма и негативного отношения к лицам других национальностей и религиозных конфессий.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B61347" w:rsidRDefault="00B61347" w:rsidP="00B61347">
      <w:pPr>
        <w:pStyle w:val="ConsPlusNormal"/>
        <w:widowControl/>
        <w:numPr>
          <w:ilvl w:val="0"/>
          <w:numId w:val="20"/>
        </w:numPr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347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B61347" w:rsidRPr="00B61347" w:rsidRDefault="00B61347" w:rsidP="00B61347">
      <w:pPr>
        <w:pStyle w:val="ConsPlusNormal"/>
        <w:widowControl/>
        <w:ind w:left="16" w:right="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709"/>
        <w:jc w:val="both"/>
      </w:pPr>
      <w:r w:rsidRPr="00DC7711">
        <w:t xml:space="preserve">Основными задачами </w:t>
      </w:r>
      <w:r w:rsidR="00B61347">
        <w:t>подп</w:t>
      </w:r>
      <w:r w:rsidRPr="00DC7711">
        <w:t>рограммы являются: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Информирование населения муниципального образования по вопросам противодействия терроризму и экстремизму.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B61347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Пропаганда толерантного поведения к людям других национальностей и религиозных конфессий. </w:t>
      </w:r>
    </w:p>
    <w:p w:rsidR="00CF128D" w:rsidRDefault="00B61347" w:rsidP="00B61347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1347">
        <w:rPr>
          <w:rFonts w:ascii="Times New Roman" w:eastAsia="Batang" w:hAnsi="Times New Roman" w:cs="Times New Roman"/>
          <w:sz w:val="24"/>
          <w:szCs w:val="24"/>
        </w:rPr>
        <w:t xml:space="preserve">Организация воспитательной работы среди детей и молодежи, направленная на </w:t>
      </w:r>
      <w:r w:rsidRPr="00B61347">
        <w:rPr>
          <w:rFonts w:ascii="Times New Roman" w:eastAsia="Batang" w:hAnsi="Times New Roman" w:cs="Times New Roman"/>
          <w:sz w:val="24"/>
          <w:szCs w:val="24"/>
        </w:rPr>
        <w:lastRenderedPageBreak/>
        <w:t>устранение причин и условий, способствующих совершению действий экстремистского характера</w:t>
      </w:r>
      <w:r w:rsidR="00CF128D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B61347" w:rsidRPr="00AE0879" w:rsidRDefault="00CF128D" w:rsidP="00AE0879">
      <w:pPr>
        <w:pStyle w:val="ConsPlusNormal"/>
        <w:numPr>
          <w:ilvl w:val="0"/>
          <w:numId w:val="21"/>
        </w:numPr>
        <w:ind w:left="16" w:right="111" w:firstLine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Н</w:t>
      </w:r>
      <w:r w:rsidR="00B61347" w:rsidRPr="00B61347">
        <w:rPr>
          <w:rFonts w:ascii="Times New Roman" w:eastAsia="Batang" w:hAnsi="Times New Roman" w:cs="Times New Roman"/>
          <w:sz w:val="24"/>
          <w:szCs w:val="24"/>
        </w:rPr>
        <w:t>едопущение наличия свастики и иных элементов экстремистской направленности на объектах инфраструктуры.</w:t>
      </w: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 w:rsidRPr="00DC7711">
        <w:t xml:space="preserve">Срок реализации </w:t>
      </w:r>
      <w:r w:rsidR="00B61347">
        <w:t>под</w:t>
      </w:r>
      <w:r w:rsidR="0045167F">
        <w:t>программы – 2022</w:t>
      </w:r>
      <w:r w:rsidRPr="00DC7711">
        <w:t xml:space="preserve"> </w:t>
      </w:r>
      <w:r w:rsidR="0045167F">
        <w:t>– 2024</w:t>
      </w:r>
      <w:r w:rsidR="009970AF">
        <w:t xml:space="preserve"> г</w:t>
      </w:r>
      <w:r w:rsidRPr="00DC7711">
        <w:t>.</w:t>
      </w:r>
    </w:p>
    <w:p w:rsidR="008C43A3" w:rsidRPr="00DC7711" w:rsidRDefault="008C43A3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</w:p>
    <w:p w:rsidR="008C43A3" w:rsidRPr="00DC7711" w:rsidRDefault="008C43A3" w:rsidP="00B61347">
      <w:pPr>
        <w:autoSpaceDE w:val="0"/>
        <w:autoSpaceDN w:val="0"/>
        <w:adjustRightInd w:val="0"/>
        <w:jc w:val="center"/>
      </w:pPr>
      <w:r w:rsidRPr="00DC7711">
        <w:t>4. ХАРАКТЕРИСТИКА ОСНОВНЫХ МЕРОПРИЯТИЙ ПОДПРОГРАММ</w:t>
      </w:r>
      <w:r w:rsidR="00B61347">
        <w:t>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  <w:r w:rsidRPr="00DC7711">
        <w:t xml:space="preserve"> </w:t>
      </w:r>
    </w:p>
    <w:p w:rsidR="008C43A3" w:rsidRDefault="00B61347" w:rsidP="008C43A3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>
        <w:t>Мероприятия подпрограммы представлены в таблице 2.</w:t>
      </w:r>
    </w:p>
    <w:p w:rsidR="00B61347" w:rsidRDefault="00B61347" w:rsidP="00B6134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</w:pPr>
      <w:r>
        <w:t>Табл. 2 Мероприятия подпрограммы</w:t>
      </w: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4270"/>
        <w:gridCol w:w="2090"/>
        <w:gridCol w:w="1870"/>
        <w:gridCol w:w="1468"/>
      </w:tblGrid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61347">
              <w:rPr>
                <w:b/>
                <w:bCs/>
                <w:color w:val="000000"/>
              </w:rPr>
              <w:t>п</w:t>
            </w:r>
            <w:proofErr w:type="gramEnd"/>
            <w:r w:rsidRPr="00B61347">
              <w:rPr>
                <w:b/>
                <w:bCs/>
                <w:color w:val="000000"/>
              </w:rPr>
              <w:t>/п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</w:rPr>
            </w:pPr>
            <w:r w:rsidRPr="00B61347">
              <w:rPr>
                <w:b/>
                <w:bCs/>
                <w:color w:val="000000"/>
              </w:rPr>
              <w:t>Объем финансирования, руб.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2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3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4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jc w:val="center"/>
              <w:rPr>
                <w:b/>
                <w:bCs/>
                <w:color w:val="000000"/>
              </w:rPr>
            </w:pPr>
            <w:r w:rsidRPr="00B61347">
              <w:rPr>
                <w:b/>
                <w:bCs/>
                <w:color w:val="000000"/>
              </w:rPr>
              <w:t>5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1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938" w:firstLine="902"/>
            </w:pPr>
            <w:r w:rsidRPr="00B61347">
              <w:t>2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Осуществлять объезд территории муниципального образования на предмет выявления и ликвида</w:t>
            </w:r>
            <w:r w:rsidRPr="00B61347">
              <w:rPr>
                <w:color w:val="000000"/>
              </w:rPr>
              <w:softHyphen/>
              <w:t xml:space="preserve">ции последствий экстремистской деятельности, а также на предмет выявления мест концентрации молодежи. 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"/>
            </w:pPr>
            <w:r w:rsidRPr="00B61347">
              <w:rPr>
                <w:color w:val="000000"/>
              </w:rPr>
              <w:t>Ежемесячно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 w:rsidRPr="00B61347"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3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  <w:r w:rsidRPr="00B61347">
              <w:rPr>
                <w:color w:val="000000"/>
              </w:rPr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-878" w:firstLine="902"/>
            </w:pPr>
            <w:r w:rsidRPr="00B61347">
              <w:t>4</w:t>
            </w:r>
          </w:p>
        </w:tc>
        <w:tc>
          <w:tcPr>
            <w:tcW w:w="4270" w:type="dxa"/>
          </w:tcPr>
          <w:p w:rsidR="00B61347" w:rsidRPr="00B61347" w:rsidRDefault="00DE4264" w:rsidP="00DE4264">
            <w:pPr>
              <w:shd w:val="clear" w:color="auto" w:fill="FFFFFF"/>
              <w:tabs>
                <w:tab w:val="left" w:pos="5220"/>
                <w:tab w:val="left" w:pos="7740"/>
              </w:tabs>
            </w:pPr>
            <w:r>
              <w:rPr>
                <w:color w:val="000000"/>
              </w:rPr>
              <w:t xml:space="preserve">Изготовление </w:t>
            </w:r>
            <w:r w:rsidR="00B61347" w:rsidRPr="00B61347">
              <w:rPr>
                <w:color w:val="000000"/>
              </w:rPr>
              <w:t>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left="37"/>
              <w:jc w:val="both"/>
            </w:pPr>
            <w: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t>5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    муници</w:t>
            </w:r>
            <w:r w:rsidRPr="00B61347">
              <w:rPr>
                <w:color w:val="000000"/>
              </w:rPr>
              <w:softHyphen/>
              <w:t>пального образования, директор МКУК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1 раз в полугодие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t>6</w:t>
            </w:r>
          </w:p>
        </w:tc>
        <w:tc>
          <w:tcPr>
            <w:tcW w:w="42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 xml:space="preserve">лава Шумского      муниципального образования, директор МКУК, ОВД по Нижнеудинскому району (по </w:t>
            </w:r>
            <w:r w:rsidRPr="00B61347">
              <w:rPr>
                <w:color w:val="000000"/>
              </w:rPr>
              <w:lastRenderedPageBreak/>
              <w:t>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</w:pPr>
            <w:r w:rsidRPr="00B61347">
              <w:rPr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>
            <w:r w:rsidRPr="00B61347">
              <w:lastRenderedPageBreak/>
              <w:t>7</w:t>
            </w:r>
          </w:p>
        </w:tc>
        <w:tc>
          <w:tcPr>
            <w:tcW w:w="4270" w:type="dxa"/>
          </w:tcPr>
          <w:p w:rsidR="00B61347" w:rsidRPr="00B61347" w:rsidRDefault="00B61347" w:rsidP="00B61347">
            <w:r w:rsidRPr="00B61347">
              <w:t>Проведение комплексных обследований объектов жизнеобеспечения, потенциально опасных объектов</w:t>
            </w:r>
            <w:r w:rsidRPr="00B61347">
              <w:tab/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bCs/>
                <w:color w:val="000000"/>
              </w:rPr>
              <w:t>Г</w:t>
            </w:r>
            <w:r w:rsidRPr="00B61347">
              <w:rPr>
                <w:color w:val="000000"/>
              </w:rPr>
              <w:t>лава Шумского муници</w:t>
            </w:r>
            <w:r w:rsidRPr="00B61347">
              <w:rPr>
                <w:color w:val="000000"/>
              </w:rPr>
              <w:softHyphen/>
              <w:t>пального образования, ОВД по Нижнеудинскому району (по согласованию)</w:t>
            </w: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</w:pPr>
            <w:r w:rsidRPr="00B61347">
              <w:rPr>
                <w:color w:val="000000"/>
              </w:rPr>
              <w:t>По мере необходимости</w:t>
            </w:r>
          </w:p>
        </w:tc>
        <w:tc>
          <w:tcPr>
            <w:tcW w:w="1468" w:type="dxa"/>
          </w:tcPr>
          <w:p w:rsidR="00B61347" w:rsidRPr="00B61347" w:rsidRDefault="00DE4264" w:rsidP="00B61347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firstLine="9"/>
              <w:jc w:val="both"/>
            </w:pPr>
            <w:r>
              <w:rPr>
                <w:bCs/>
                <w:color w:val="000000"/>
              </w:rPr>
              <w:t>0</w:t>
            </w:r>
          </w:p>
        </w:tc>
      </w:tr>
      <w:tr w:rsidR="00B61347" w:rsidRPr="00B61347" w:rsidTr="00B61347">
        <w:trPr>
          <w:jc w:val="center"/>
        </w:trPr>
        <w:tc>
          <w:tcPr>
            <w:tcW w:w="658" w:type="dxa"/>
          </w:tcPr>
          <w:p w:rsidR="00B61347" w:rsidRPr="00B61347" w:rsidRDefault="00B61347" w:rsidP="00B61347"/>
        </w:tc>
        <w:tc>
          <w:tcPr>
            <w:tcW w:w="4270" w:type="dxa"/>
          </w:tcPr>
          <w:p w:rsidR="00B61347" w:rsidRPr="00B61347" w:rsidRDefault="00B61347" w:rsidP="00B61347">
            <w:r w:rsidRPr="00B61347">
              <w:t>ИТОГО</w:t>
            </w:r>
          </w:p>
        </w:tc>
        <w:tc>
          <w:tcPr>
            <w:tcW w:w="209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color w:val="000000"/>
              </w:rPr>
            </w:pPr>
          </w:p>
        </w:tc>
        <w:tc>
          <w:tcPr>
            <w:tcW w:w="1468" w:type="dxa"/>
          </w:tcPr>
          <w:p w:rsidR="00B61347" w:rsidRPr="00B61347" w:rsidRDefault="00B61347" w:rsidP="00B61347">
            <w:pPr>
              <w:shd w:val="clear" w:color="auto" w:fill="FFFFFF"/>
              <w:tabs>
                <w:tab w:val="left" w:pos="5220"/>
                <w:tab w:val="left" w:pos="7740"/>
              </w:tabs>
              <w:ind w:firstLine="37"/>
              <w:jc w:val="both"/>
              <w:rPr>
                <w:color w:val="000000"/>
              </w:rPr>
            </w:pPr>
            <w:r w:rsidRPr="00B61347">
              <w:rPr>
                <w:color w:val="000000"/>
              </w:rPr>
              <w:t>0</w:t>
            </w:r>
          </w:p>
        </w:tc>
      </w:tr>
    </w:tbl>
    <w:p w:rsidR="00C23701" w:rsidRDefault="00C23701" w:rsidP="008C43A3">
      <w:pPr>
        <w:autoSpaceDE w:val="0"/>
        <w:autoSpaceDN w:val="0"/>
        <w:adjustRightInd w:val="0"/>
        <w:jc w:val="center"/>
      </w:pPr>
    </w:p>
    <w:p w:rsidR="008C43A3" w:rsidRPr="00DC7711" w:rsidRDefault="008C43A3" w:rsidP="00AE0879">
      <w:pPr>
        <w:autoSpaceDE w:val="0"/>
        <w:autoSpaceDN w:val="0"/>
        <w:adjustRightInd w:val="0"/>
        <w:jc w:val="center"/>
      </w:pPr>
      <w:r w:rsidRPr="00DC7711">
        <w:t xml:space="preserve">5. РЕСУРСНОЕ ОБЕСПЕЧЕНИЕ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both"/>
      </w:pPr>
      <w:r w:rsidRPr="00DC7711">
        <w:t>Финансирование п</w:t>
      </w:r>
      <w:r w:rsidR="00DE4264">
        <w:t>одп</w:t>
      </w:r>
      <w:r w:rsidRPr="00DC7711">
        <w:t xml:space="preserve">рограммы </w:t>
      </w:r>
      <w:r w:rsidR="00DE4264">
        <w:t>не предусмотрено.</w:t>
      </w:r>
      <w:r w:rsidR="00DE4264" w:rsidRPr="00DC7711">
        <w:t xml:space="preserve"> 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8C43A3" w:rsidRPr="00DC7711" w:rsidRDefault="008C43A3" w:rsidP="00AE0879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 xml:space="preserve">6. МЕХАНИЗМ 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1. Реализация </w:t>
      </w:r>
      <w:r w:rsidR="00DE4264">
        <w:t>под</w:t>
      </w:r>
      <w:r w:rsidRPr="00DC7711">
        <w:t>программы осуществляется в соответствии с планами мероприятий подпрограмм</w:t>
      </w:r>
      <w:r w:rsidR="00DE4264">
        <w:t>ы</w:t>
      </w:r>
      <w:r w:rsidRPr="00DC7711">
        <w:t>.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>2. Ответственный исполнитель: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организует реализацию </w:t>
      </w:r>
      <w:r w:rsidR="00DE4264">
        <w:t>под</w:t>
      </w:r>
      <w:r w:rsidRPr="00DC7711">
        <w:t xml:space="preserve">программы, координирует деятельность участников </w:t>
      </w:r>
      <w:r w:rsidR="00DE4264">
        <w:t>подп</w:t>
      </w:r>
      <w:r w:rsidRPr="00DC7711">
        <w:t xml:space="preserve">рограммы, несет ответственность за достижение целевых показателей </w:t>
      </w:r>
      <w:r w:rsidR="00DE4264">
        <w:t>под</w:t>
      </w:r>
      <w:r w:rsidRPr="00DC7711">
        <w:t>программы, а также за достижение ожидаемых конечных результатов ее реализации;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принимает решение о внесении изменений в </w:t>
      </w:r>
      <w:r w:rsidR="00DE4264">
        <w:t>под</w:t>
      </w:r>
      <w:r w:rsidRPr="00DC7711">
        <w:t xml:space="preserve">программу, обеспечивает разработку проектов изменений в </w:t>
      </w:r>
      <w:r w:rsidR="00DE4264">
        <w:t>подпр</w:t>
      </w:r>
      <w:r w:rsidRPr="00DC7711">
        <w:t>ограмму, их согласование, экспертизу и утверждение;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  <w:r w:rsidRPr="00DC7711">
        <w:t xml:space="preserve">- осуществляет мониторинг реализации </w:t>
      </w:r>
      <w:r w:rsidR="00DE4264">
        <w:t>под</w:t>
      </w:r>
      <w:r w:rsidRPr="00DC7711">
        <w:t>программы</w:t>
      </w:r>
      <w:r w:rsidR="00DE4264">
        <w:t>.</w:t>
      </w:r>
    </w:p>
    <w:p w:rsidR="008C43A3" w:rsidRDefault="008C43A3" w:rsidP="008C43A3">
      <w:pPr>
        <w:widowControl w:val="0"/>
        <w:autoSpaceDE w:val="0"/>
        <w:autoSpaceDN w:val="0"/>
        <w:adjustRightInd w:val="0"/>
        <w:ind w:firstLine="540"/>
        <w:jc w:val="both"/>
      </w:pP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  <w:outlineLvl w:val="2"/>
      </w:pPr>
      <w:r w:rsidRPr="00DC7711">
        <w:t>7. ОЖИДАЕМЫЕ КОНЕЧНЫЕ РЕЗУЛЬТАТЫ</w:t>
      </w:r>
    </w:p>
    <w:p w:rsidR="008C43A3" w:rsidRPr="00DC7711" w:rsidRDefault="008C43A3" w:rsidP="008C43A3">
      <w:pPr>
        <w:widowControl w:val="0"/>
        <w:autoSpaceDE w:val="0"/>
        <w:autoSpaceDN w:val="0"/>
        <w:adjustRightInd w:val="0"/>
        <w:jc w:val="center"/>
      </w:pPr>
      <w:r w:rsidRPr="00DC7711">
        <w:t xml:space="preserve">РЕАЛИЗАЦИИ </w:t>
      </w:r>
      <w:r w:rsidR="00DE4264">
        <w:t>ПОД</w:t>
      </w:r>
      <w:r w:rsidRPr="00DC7711">
        <w:t>ПРОГРАММЫ</w:t>
      </w:r>
    </w:p>
    <w:p w:rsidR="008C43A3" w:rsidRPr="00DC7711" w:rsidRDefault="008C43A3" w:rsidP="008C43A3">
      <w:pPr>
        <w:autoSpaceDE w:val="0"/>
        <w:autoSpaceDN w:val="0"/>
        <w:adjustRightInd w:val="0"/>
        <w:ind w:firstLine="709"/>
        <w:jc w:val="center"/>
      </w:pP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sz w:val="24"/>
          <w:szCs w:val="24"/>
        </w:rPr>
        <w:t xml:space="preserve">Усиление пропагандистской работы среди населения. </w:t>
      </w:r>
    </w:p>
    <w:p w:rsid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264">
        <w:rPr>
          <w:rFonts w:ascii="Times New Roman" w:hAnsi="Times New Roman"/>
          <w:sz w:val="24"/>
          <w:szCs w:val="24"/>
        </w:rPr>
        <w:t xml:space="preserve"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поведения. </w:t>
      </w:r>
      <w:proofErr w:type="gramEnd"/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Совершенствование форм и методов работы органов местного самоуправле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нации на территории муниципального образования.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Распространение культуры интернационализма, согласия, национальной и ре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лигиозной терпимости в среде учащихся общеобразовательных, средних спе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циальных и высших учебных учреждений.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DE4264">
        <w:rPr>
          <w:rFonts w:ascii="Times New Roman" w:hAnsi="Times New Roman"/>
          <w:color w:val="000000"/>
          <w:sz w:val="24"/>
          <w:szCs w:val="24"/>
        </w:rPr>
        <w:t>этносоциальной</w:t>
      </w:r>
      <w:proofErr w:type="spellEnd"/>
      <w:r w:rsidRPr="00DE4264">
        <w:rPr>
          <w:rFonts w:ascii="Times New Roman" w:hAnsi="Times New Roman"/>
          <w:color w:val="000000"/>
          <w:sz w:val="24"/>
          <w:szCs w:val="24"/>
        </w:rPr>
        <w:t xml:space="preserve"> комфортности.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>Формирование нетерпимости ко всем фактам террористических и экстремист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 xml:space="preserve">ских проявлений, формирование толерантного сознания, позитивных установок к представителям иных этнических и конфессиональных сообществ.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Укрепление и культивирование в молодежной среде атмосферы межэтнического согласия и толерантности.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firstLine="0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t xml:space="preserve">Недопущение создания и деятельности националистических экстремистских молодежных группировок. </w:t>
      </w:r>
    </w:p>
    <w:p w:rsidR="00DE4264" w:rsidRPr="00DE4264" w:rsidRDefault="00DE4264" w:rsidP="00DE4264">
      <w:pPr>
        <w:pStyle w:val="ac"/>
        <w:numPr>
          <w:ilvl w:val="0"/>
          <w:numId w:val="22"/>
        </w:numPr>
        <w:shd w:val="clear" w:color="auto" w:fill="FFFFFF"/>
        <w:tabs>
          <w:tab w:val="left" w:pos="335"/>
        </w:tabs>
        <w:spacing w:after="0" w:line="240" w:lineRule="auto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DE4264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единого информационного пространства для пропаганды и распространения на территории муниципального образования идей толерант</w:t>
      </w:r>
      <w:r w:rsidRPr="00DE4264">
        <w:rPr>
          <w:rFonts w:ascii="Times New Roman" w:hAnsi="Times New Roman"/>
          <w:color w:val="000000"/>
          <w:sz w:val="24"/>
          <w:szCs w:val="24"/>
        </w:rPr>
        <w:softHyphen/>
        <w:t>ности, гражданской солидарности, уважения к другим культурам, в том числе через муниципальные средства массовой информации.</w:t>
      </w:r>
    </w:p>
    <w:sectPr w:rsidR="00DE4264" w:rsidRPr="00DE4264" w:rsidSect="00962D7D">
      <w:footerReference w:type="default" r:id="rId8"/>
      <w:pgSz w:w="11906" w:h="16838"/>
      <w:pgMar w:top="851" w:right="746" w:bottom="851" w:left="1680" w:header="709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4E" w:rsidRDefault="005C134E">
      <w:r>
        <w:separator/>
      </w:r>
    </w:p>
  </w:endnote>
  <w:endnote w:type="continuationSeparator" w:id="0">
    <w:p w:rsidR="005C134E" w:rsidRDefault="005C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62" w:rsidRDefault="00CB343A">
    <w:pPr>
      <w:pStyle w:val="a7"/>
      <w:jc w:val="right"/>
    </w:pPr>
    <w:fldSimple w:instr="PAGE   \* MERGEFORMAT">
      <w:r w:rsidR="00611C87">
        <w:rPr>
          <w:noProof/>
        </w:rPr>
        <w:t>1</w:t>
      </w:r>
    </w:fldSimple>
  </w:p>
  <w:p w:rsidR="00AC7B62" w:rsidRDefault="00AC7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4E" w:rsidRDefault="005C134E">
      <w:r>
        <w:separator/>
      </w:r>
    </w:p>
  </w:footnote>
  <w:footnote w:type="continuationSeparator" w:id="0">
    <w:p w:rsidR="005C134E" w:rsidRDefault="005C1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226242"/>
    <w:multiLevelType w:val="hybridMultilevel"/>
    <w:tmpl w:val="9406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E0E34"/>
    <w:multiLevelType w:val="hybridMultilevel"/>
    <w:tmpl w:val="88F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1E4"/>
    <w:multiLevelType w:val="hybridMultilevel"/>
    <w:tmpl w:val="708C24F2"/>
    <w:lvl w:ilvl="0" w:tplc="E460B5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322E30"/>
    <w:multiLevelType w:val="hybridMultilevel"/>
    <w:tmpl w:val="AE1AC73E"/>
    <w:lvl w:ilvl="0" w:tplc="DDEAFA3E">
      <w:start w:val="1"/>
      <w:numFmt w:val="decimal"/>
      <w:lvlText w:val="%1."/>
      <w:lvlJc w:val="left"/>
      <w:pPr>
        <w:ind w:left="1624" w:hanging="91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D0004"/>
    <w:multiLevelType w:val="hybridMultilevel"/>
    <w:tmpl w:val="0188F8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723DB"/>
    <w:multiLevelType w:val="hybridMultilevel"/>
    <w:tmpl w:val="5C06AEF6"/>
    <w:lvl w:ilvl="0" w:tplc="8424CD80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B673E"/>
    <w:multiLevelType w:val="hybridMultilevel"/>
    <w:tmpl w:val="573E3DD6"/>
    <w:lvl w:ilvl="0" w:tplc="C3FAE8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41517418"/>
    <w:multiLevelType w:val="hybridMultilevel"/>
    <w:tmpl w:val="0A00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02690"/>
    <w:multiLevelType w:val="hybridMultilevel"/>
    <w:tmpl w:val="9CA86CD0"/>
    <w:lvl w:ilvl="0" w:tplc="E35E4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949D2"/>
    <w:multiLevelType w:val="hybridMultilevel"/>
    <w:tmpl w:val="B0982596"/>
    <w:lvl w:ilvl="0" w:tplc="A14C4B3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1000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6253C"/>
    <w:multiLevelType w:val="multilevel"/>
    <w:tmpl w:val="384E5A5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7490E"/>
    <w:multiLevelType w:val="hybridMultilevel"/>
    <w:tmpl w:val="42A883C8"/>
    <w:lvl w:ilvl="0" w:tplc="D6EA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C6461"/>
    <w:multiLevelType w:val="hybridMultilevel"/>
    <w:tmpl w:val="8B76A764"/>
    <w:lvl w:ilvl="0" w:tplc="1DF6B5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32AAE"/>
    <w:multiLevelType w:val="hybridMultilevel"/>
    <w:tmpl w:val="14521396"/>
    <w:lvl w:ilvl="0" w:tplc="36720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9A1CE2"/>
    <w:multiLevelType w:val="hybridMultilevel"/>
    <w:tmpl w:val="723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4"/>
  </w:num>
  <w:num w:numId="7">
    <w:abstractNumId w:val="4"/>
  </w:num>
  <w:num w:numId="8">
    <w:abstractNumId w:val="2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579B"/>
    <w:rsid w:val="00045076"/>
    <w:rsid w:val="000569D1"/>
    <w:rsid w:val="000675BD"/>
    <w:rsid w:val="000748F2"/>
    <w:rsid w:val="0007675E"/>
    <w:rsid w:val="00083C55"/>
    <w:rsid w:val="000B4BAB"/>
    <w:rsid w:val="000C554A"/>
    <w:rsid w:val="00102AC8"/>
    <w:rsid w:val="00104821"/>
    <w:rsid w:val="001133F6"/>
    <w:rsid w:val="001551C7"/>
    <w:rsid w:val="0017426C"/>
    <w:rsid w:val="001A02FD"/>
    <w:rsid w:val="001A2059"/>
    <w:rsid w:val="001B265D"/>
    <w:rsid w:val="001C5FFA"/>
    <w:rsid w:val="001D19BE"/>
    <w:rsid w:val="001D780B"/>
    <w:rsid w:val="001E08AA"/>
    <w:rsid w:val="00263A8D"/>
    <w:rsid w:val="002B2C7F"/>
    <w:rsid w:val="002B7A63"/>
    <w:rsid w:val="002C0FE4"/>
    <w:rsid w:val="002E600E"/>
    <w:rsid w:val="002F7A1B"/>
    <w:rsid w:val="00320478"/>
    <w:rsid w:val="00323055"/>
    <w:rsid w:val="0034689E"/>
    <w:rsid w:val="003522D2"/>
    <w:rsid w:val="003578D3"/>
    <w:rsid w:val="003605EA"/>
    <w:rsid w:val="00376CD6"/>
    <w:rsid w:val="0038301B"/>
    <w:rsid w:val="00384C50"/>
    <w:rsid w:val="00392331"/>
    <w:rsid w:val="003F5582"/>
    <w:rsid w:val="0043092D"/>
    <w:rsid w:val="0045167F"/>
    <w:rsid w:val="0046483B"/>
    <w:rsid w:val="004936F4"/>
    <w:rsid w:val="00494CF2"/>
    <w:rsid w:val="004F3C5E"/>
    <w:rsid w:val="00507EAA"/>
    <w:rsid w:val="00523384"/>
    <w:rsid w:val="00523FAC"/>
    <w:rsid w:val="00527FEF"/>
    <w:rsid w:val="00553361"/>
    <w:rsid w:val="005573E8"/>
    <w:rsid w:val="0056727C"/>
    <w:rsid w:val="005713B2"/>
    <w:rsid w:val="005809F5"/>
    <w:rsid w:val="0059592F"/>
    <w:rsid w:val="005A4529"/>
    <w:rsid w:val="005B62BB"/>
    <w:rsid w:val="005C134E"/>
    <w:rsid w:val="005C16BE"/>
    <w:rsid w:val="005C31A0"/>
    <w:rsid w:val="005D7D9F"/>
    <w:rsid w:val="005E4BAF"/>
    <w:rsid w:val="005E5E5E"/>
    <w:rsid w:val="005F06E4"/>
    <w:rsid w:val="005F1273"/>
    <w:rsid w:val="005F49BC"/>
    <w:rsid w:val="00611C87"/>
    <w:rsid w:val="006261E1"/>
    <w:rsid w:val="00627DA2"/>
    <w:rsid w:val="0064551C"/>
    <w:rsid w:val="006B15CC"/>
    <w:rsid w:val="006C7E7E"/>
    <w:rsid w:val="006E0952"/>
    <w:rsid w:val="006E477E"/>
    <w:rsid w:val="006F34C8"/>
    <w:rsid w:val="00711F37"/>
    <w:rsid w:val="00717AE6"/>
    <w:rsid w:val="007224F2"/>
    <w:rsid w:val="007411E5"/>
    <w:rsid w:val="007425C6"/>
    <w:rsid w:val="00752667"/>
    <w:rsid w:val="00757D96"/>
    <w:rsid w:val="00773151"/>
    <w:rsid w:val="00777BF3"/>
    <w:rsid w:val="00783839"/>
    <w:rsid w:val="00795F01"/>
    <w:rsid w:val="007A5043"/>
    <w:rsid w:val="007B1B12"/>
    <w:rsid w:val="007D5FA3"/>
    <w:rsid w:val="007F7C56"/>
    <w:rsid w:val="00834C3D"/>
    <w:rsid w:val="00836AA5"/>
    <w:rsid w:val="00853B52"/>
    <w:rsid w:val="008C43A3"/>
    <w:rsid w:val="008D1E14"/>
    <w:rsid w:val="008D74E3"/>
    <w:rsid w:val="008F0D86"/>
    <w:rsid w:val="008F2EB8"/>
    <w:rsid w:val="008F492B"/>
    <w:rsid w:val="008F5D06"/>
    <w:rsid w:val="00901494"/>
    <w:rsid w:val="00936EF9"/>
    <w:rsid w:val="0095182A"/>
    <w:rsid w:val="0095789B"/>
    <w:rsid w:val="00960D9A"/>
    <w:rsid w:val="00962898"/>
    <w:rsid w:val="00962D7D"/>
    <w:rsid w:val="00962E38"/>
    <w:rsid w:val="00975B07"/>
    <w:rsid w:val="009970AF"/>
    <w:rsid w:val="009B3BCC"/>
    <w:rsid w:val="009C13A7"/>
    <w:rsid w:val="009D0DBD"/>
    <w:rsid w:val="00A03E8D"/>
    <w:rsid w:val="00A14E8B"/>
    <w:rsid w:val="00A24DF1"/>
    <w:rsid w:val="00A52818"/>
    <w:rsid w:val="00A563B8"/>
    <w:rsid w:val="00A721B8"/>
    <w:rsid w:val="00AC7B62"/>
    <w:rsid w:val="00AD7BFB"/>
    <w:rsid w:val="00AE0879"/>
    <w:rsid w:val="00AF02C1"/>
    <w:rsid w:val="00AF5331"/>
    <w:rsid w:val="00B00934"/>
    <w:rsid w:val="00B12370"/>
    <w:rsid w:val="00B163FE"/>
    <w:rsid w:val="00B20380"/>
    <w:rsid w:val="00B6015B"/>
    <w:rsid w:val="00B61347"/>
    <w:rsid w:val="00BA7AB1"/>
    <w:rsid w:val="00BB22B9"/>
    <w:rsid w:val="00BB46BD"/>
    <w:rsid w:val="00BC6B71"/>
    <w:rsid w:val="00BE419B"/>
    <w:rsid w:val="00BE5F03"/>
    <w:rsid w:val="00BF1A64"/>
    <w:rsid w:val="00C108AF"/>
    <w:rsid w:val="00C11723"/>
    <w:rsid w:val="00C14166"/>
    <w:rsid w:val="00C14B9F"/>
    <w:rsid w:val="00C23701"/>
    <w:rsid w:val="00C311AD"/>
    <w:rsid w:val="00C316DD"/>
    <w:rsid w:val="00C35E5F"/>
    <w:rsid w:val="00C420CA"/>
    <w:rsid w:val="00C429E1"/>
    <w:rsid w:val="00C56D27"/>
    <w:rsid w:val="00C5780B"/>
    <w:rsid w:val="00C64070"/>
    <w:rsid w:val="00C80A39"/>
    <w:rsid w:val="00CB343A"/>
    <w:rsid w:val="00CB494A"/>
    <w:rsid w:val="00CB52EB"/>
    <w:rsid w:val="00CC1E24"/>
    <w:rsid w:val="00CC7429"/>
    <w:rsid w:val="00CD0036"/>
    <w:rsid w:val="00CF128D"/>
    <w:rsid w:val="00D00738"/>
    <w:rsid w:val="00D70C29"/>
    <w:rsid w:val="00D76C5F"/>
    <w:rsid w:val="00D901A4"/>
    <w:rsid w:val="00D92B00"/>
    <w:rsid w:val="00DA5DD6"/>
    <w:rsid w:val="00DB600F"/>
    <w:rsid w:val="00DC7711"/>
    <w:rsid w:val="00DE4264"/>
    <w:rsid w:val="00DE4F9A"/>
    <w:rsid w:val="00E04DCF"/>
    <w:rsid w:val="00E0782B"/>
    <w:rsid w:val="00E31554"/>
    <w:rsid w:val="00E401E0"/>
    <w:rsid w:val="00E4093E"/>
    <w:rsid w:val="00E521A0"/>
    <w:rsid w:val="00EF3125"/>
    <w:rsid w:val="00EF7FBB"/>
    <w:rsid w:val="00F07048"/>
    <w:rsid w:val="00F1013D"/>
    <w:rsid w:val="00F1779D"/>
    <w:rsid w:val="00F73954"/>
    <w:rsid w:val="00FA3A30"/>
    <w:rsid w:val="00FA3DE6"/>
    <w:rsid w:val="00FB21CB"/>
    <w:rsid w:val="00FC4EE1"/>
    <w:rsid w:val="00FD037E"/>
    <w:rsid w:val="00FD063B"/>
    <w:rsid w:val="00FE7218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ConsPlusNormal">
    <w:name w:val="ConsPlusNormal"/>
    <w:rsid w:val="00836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 Indent"/>
    <w:basedOn w:val="a"/>
    <w:rsid w:val="003578D3"/>
    <w:pPr>
      <w:ind w:left="-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252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81614594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72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514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64033201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43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2946-4C4B-4BE2-8F95-455A5DC5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4886</Words>
  <Characters>39192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43991</CharactersWithSpaces>
  <SharedDoc>false</SharedDoc>
  <HLinks>
    <vt:vector size="36" baseType="variant"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2</cp:revision>
  <cp:lastPrinted>2023-01-31T07:37:00Z</cp:lastPrinted>
  <dcterms:created xsi:type="dcterms:W3CDTF">2023-02-14T01:12:00Z</dcterms:created>
  <dcterms:modified xsi:type="dcterms:W3CDTF">2023-02-14T01:12:00Z</dcterms:modified>
</cp:coreProperties>
</file>